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CACB4" w14:textId="77777777" w:rsidR="002406BB" w:rsidRPr="002406BB" w:rsidRDefault="002406BB" w:rsidP="002406BB">
      <w:pPr>
        <w:jc w:val="center"/>
        <w:rPr>
          <w:b/>
        </w:rPr>
      </w:pPr>
      <w:r w:rsidRPr="002406BB">
        <w:rPr>
          <w:b/>
        </w:rPr>
        <w:t>ΕΝΔΕΙΚΤΙΚΕΣ ΑΠΑΝΤΗΣΕΙΣ</w:t>
      </w:r>
    </w:p>
    <w:p w14:paraId="7E3A4124" w14:textId="77777777" w:rsidR="002406BB" w:rsidRPr="002406BB" w:rsidRDefault="002406BB">
      <w:pPr>
        <w:rPr>
          <w:b/>
        </w:rPr>
      </w:pPr>
      <w:r>
        <w:rPr>
          <w:b/>
        </w:rPr>
        <w:t>ΘΕΜΑ 4</w:t>
      </w:r>
      <w:r w:rsidRPr="002406BB">
        <w:rPr>
          <w:b/>
        </w:rPr>
        <w:t>ο</w:t>
      </w:r>
    </w:p>
    <w:p w14:paraId="1BE1F46C" w14:textId="77777777" w:rsidR="00933D7F" w:rsidRDefault="002406BB" w:rsidP="00422377">
      <w:pPr>
        <w:jc w:val="both"/>
      </w:pPr>
      <w:r w:rsidRPr="002406BB">
        <w:rPr>
          <w:b/>
        </w:rPr>
        <w:t>α)</w:t>
      </w:r>
      <w:r>
        <w:t xml:space="preserve"> Πρόκε</w:t>
      </w:r>
      <w:r w:rsidR="00422377">
        <w:t xml:space="preserve">ιται για περίπτωση </w:t>
      </w:r>
      <w:proofErr w:type="spellStart"/>
      <w:r w:rsidR="00422377">
        <w:t>φοροαποφυγής</w:t>
      </w:r>
      <w:proofErr w:type="spellEnd"/>
      <w:r w:rsidR="00422377">
        <w:t xml:space="preserve">, καθώς αφορά σε νόμιμη ενέργεια για την αποφυγή πληρωμής φόρων. </w:t>
      </w:r>
      <w:r>
        <w:t xml:space="preserve"> Στη φορολογία κληρονομιών, οι φορολογούμενοι προσπαθούν να αποφύγουν το φόρο με διαδοχικές μεταβιβάσεις της περιουσίας τους, όταν είναι ακόμα στη ζωή, ή με δωρεές ή με εικονικές πωλήσεις των περιουσιακών τους στοιχείων στους μέλλοντες κληρονόμους τους κτλ.</w:t>
      </w:r>
    </w:p>
    <w:p w14:paraId="466A8DE7" w14:textId="77777777" w:rsidR="002406BB" w:rsidRDefault="002406BB" w:rsidP="00422377">
      <w:pPr>
        <w:jc w:val="both"/>
      </w:pPr>
    </w:p>
    <w:p w14:paraId="00D2B961" w14:textId="77777777" w:rsidR="002406BB" w:rsidRDefault="002406BB" w:rsidP="00422377">
      <w:pPr>
        <w:jc w:val="both"/>
      </w:pPr>
      <w:r w:rsidRPr="002406BB">
        <w:rPr>
          <w:b/>
        </w:rPr>
        <w:t>β)</w:t>
      </w:r>
      <w:r>
        <w:t xml:space="preserve"> Ο συγκεκριμένος φόρος θεωρείται έμμεσος. Έμμεσοι φόροι χαρακτηρίζονται οι φόροι που μπορούν να μεταβιβάζονται σε άλλους φορολογουμένους με τους οποίους συναλλάσσονται</w:t>
      </w:r>
      <w:r w:rsidR="00422377">
        <w:t>. Στη συγκεκριμένη περίπτωση ο ιδιοκτήτης της καφετέριας μεταβιβάζει τον φόρο στον πελάτη.</w:t>
      </w:r>
    </w:p>
    <w:sectPr w:rsidR="002406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6BB"/>
    <w:rsid w:val="002406BB"/>
    <w:rsid w:val="00422377"/>
    <w:rsid w:val="00933D7F"/>
    <w:rsid w:val="00C6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0209F"/>
  <w15:chartTrackingRefBased/>
  <w15:docId w15:val="{DDA02B5E-F944-4506-A54A-CE6629BC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Μπουλτζής Ηλίας</dc:creator>
  <cp:keywords/>
  <dc:description/>
  <cp:lastModifiedBy>ΖΑΦΕΙΡΙΑ ΚΡΕΤΣΗ</cp:lastModifiedBy>
  <cp:revision>3</cp:revision>
  <cp:lastPrinted>2024-04-26T09:36:00Z</cp:lastPrinted>
  <dcterms:created xsi:type="dcterms:W3CDTF">2024-04-26T09:36:00Z</dcterms:created>
  <dcterms:modified xsi:type="dcterms:W3CDTF">2024-04-26T09:36:00Z</dcterms:modified>
</cp:coreProperties>
</file>