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0A0" w:rsidRDefault="00D160A0" w:rsidP="00D57EB0">
      <w:pPr>
        <w:spacing w:after="0" w:line="360" w:lineRule="auto"/>
        <w:jc w:val="both"/>
        <w:rPr>
          <w:b/>
          <w:bCs/>
          <w:sz w:val="24"/>
          <w:szCs w:val="24"/>
          <w:lang w:val="el-GR"/>
        </w:rPr>
      </w:pPr>
      <w:r>
        <w:rPr>
          <w:b/>
          <w:bCs/>
          <w:sz w:val="24"/>
          <w:szCs w:val="24"/>
          <w:lang w:val="el-GR"/>
        </w:rPr>
        <w:t>ΕΝΔΕΙΚΤΙΚΕΣ ΑΠΑΝΤΗΣΕΙΣ</w:t>
      </w:r>
    </w:p>
    <w:p w:rsidR="00927518" w:rsidRDefault="00927518" w:rsidP="00D57EB0">
      <w:pPr>
        <w:spacing w:after="0" w:line="360" w:lineRule="auto"/>
        <w:jc w:val="both"/>
        <w:rPr>
          <w:b/>
          <w:bCs/>
          <w:sz w:val="24"/>
          <w:szCs w:val="24"/>
          <w:lang w:val="el-GR"/>
        </w:rPr>
      </w:pPr>
    </w:p>
    <w:p w:rsidR="009A454A" w:rsidRPr="00D57EB0" w:rsidRDefault="009A454A" w:rsidP="00D57EB0">
      <w:pPr>
        <w:rPr>
          <w:rFonts w:eastAsia="ArialMT" w:cstheme="minorHAnsi"/>
          <w:color w:val="000000"/>
          <w:sz w:val="24"/>
          <w:szCs w:val="24"/>
          <w:lang w:val="el-GR"/>
        </w:rPr>
      </w:pPr>
      <w:r w:rsidRPr="003E506C">
        <w:rPr>
          <w:b/>
          <w:bCs/>
          <w:sz w:val="24"/>
          <w:szCs w:val="24"/>
          <w:lang w:val="el-GR"/>
        </w:rPr>
        <w:t>ΘΕΜΑ</w:t>
      </w:r>
      <w:r>
        <w:rPr>
          <w:b/>
          <w:bCs/>
          <w:sz w:val="24"/>
          <w:szCs w:val="24"/>
          <w:lang w:val="el-GR"/>
        </w:rPr>
        <w:t xml:space="preserve"> </w:t>
      </w:r>
      <w:r w:rsidRPr="00DE542C">
        <w:rPr>
          <w:b/>
          <w:bCs/>
          <w:sz w:val="24"/>
          <w:szCs w:val="24"/>
          <w:lang w:val="el-GR"/>
        </w:rPr>
        <w:t>2</w:t>
      </w:r>
      <w:r w:rsidRPr="00496623">
        <w:rPr>
          <w:b/>
          <w:bCs/>
          <w:sz w:val="24"/>
          <w:szCs w:val="24"/>
          <w:vertAlign w:val="superscript"/>
          <w:lang w:val="el-GR"/>
        </w:rPr>
        <w:t>ο</w:t>
      </w:r>
    </w:p>
    <w:p w:rsidR="00927518" w:rsidRPr="00600D90" w:rsidRDefault="00927518" w:rsidP="00927518">
      <w:pPr>
        <w:spacing w:after="0" w:line="360" w:lineRule="auto"/>
        <w:jc w:val="both"/>
        <w:rPr>
          <w:rFonts w:eastAsia="ArialMT" w:cstheme="minorHAnsi"/>
          <w:sz w:val="24"/>
          <w:szCs w:val="24"/>
          <w:lang w:val="el-GR"/>
        </w:rPr>
      </w:pPr>
      <w:r w:rsidRPr="00927518">
        <w:rPr>
          <w:b/>
          <w:sz w:val="24"/>
          <w:szCs w:val="24"/>
          <w:lang w:val="el-GR"/>
        </w:rPr>
        <w:t xml:space="preserve"> 2.1</w:t>
      </w:r>
      <w:r w:rsidR="00600D90">
        <w:rPr>
          <w:sz w:val="24"/>
          <w:szCs w:val="24"/>
          <w:lang w:val="el-GR"/>
        </w:rPr>
        <w:t xml:space="preserve"> </w:t>
      </w:r>
      <w:r w:rsidR="00600D90" w:rsidRPr="00600D90">
        <w:rPr>
          <w:sz w:val="24"/>
          <w:szCs w:val="24"/>
          <w:lang w:val="el-GR"/>
        </w:rPr>
        <w:t>Το μόνο μειονέκτημα των μετρητών είναι η κυκλοφορία των πλαστών χαρτονομισμάτων. Η διάκριση των πλαστών από τα γνήσια είναι δύσκολη, αν και ένας έμπειρος ταμίας -κατά τη διάρκεια της καταμέτρησης των χαρτονομισμάτων- είναι σε θέση να προσέξει την εμφάνιση, το βάρος του χαρτιού και το χρώμα τους. Για μεγαλύτερη ασφάλεια, κατά τον έλεγχο των χαρτονομισμάτων, έχουν κυκλοφορήσει ειδικά στυλό τα μελάνια των οποίων παίρνουν συγκεκριμένο χρώμα ανάλογα, με τη γνησιότητα ή όχι των χαρτονομισμάτων</w:t>
      </w:r>
    </w:p>
    <w:p w:rsidR="00927518" w:rsidRPr="00927518" w:rsidRDefault="00927518" w:rsidP="00927518">
      <w:pPr>
        <w:spacing w:after="0" w:line="360" w:lineRule="auto"/>
        <w:jc w:val="both"/>
        <w:rPr>
          <w:sz w:val="24"/>
          <w:szCs w:val="24"/>
          <w:lang w:val="el-GR"/>
        </w:rPr>
      </w:pPr>
      <w:bookmarkStart w:id="0" w:name="_GoBack"/>
      <w:bookmarkEnd w:id="0"/>
    </w:p>
    <w:p w:rsidR="00600D90" w:rsidRDefault="00927518" w:rsidP="00927518">
      <w:pPr>
        <w:spacing w:after="0" w:line="360" w:lineRule="auto"/>
        <w:jc w:val="both"/>
        <w:rPr>
          <w:sz w:val="24"/>
          <w:szCs w:val="24"/>
          <w:lang w:val="el-GR"/>
        </w:rPr>
      </w:pPr>
      <w:r w:rsidRPr="00927518">
        <w:rPr>
          <w:b/>
          <w:sz w:val="24"/>
          <w:szCs w:val="24"/>
          <w:lang w:val="el-GR"/>
        </w:rPr>
        <w:t>2.2</w:t>
      </w:r>
      <w:r w:rsidR="00600D90">
        <w:rPr>
          <w:sz w:val="24"/>
          <w:szCs w:val="24"/>
          <w:lang w:val="el-GR"/>
        </w:rPr>
        <w:t xml:space="preserve"> </w:t>
      </w:r>
      <w:r w:rsidRPr="00927518">
        <w:rPr>
          <w:sz w:val="24"/>
          <w:szCs w:val="24"/>
          <w:lang w:val="el-GR"/>
        </w:rPr>
        <w:t xml:space="preserve"> </w:t>
      </w:r>
      <w:r w:rsidR="00600D90" w:rsidRPr="00600D90">
        <w:rPr>
          <w:sz w:val="24"/>
          <w:szCs w:val="24"/>
          <w:lang w:val="el-GR"/>
        </w:rPr>
        <w:t xml:space="preserve">Αναλυτικά οι αρμοδιότητες του ταμείου της Υποδοχής είναι: </w:t>
      </w:r>
    </w:p>
    <w:p w:rsidR="00600D90" w:rsidRDefault="00600D90" w:rsidP="00927518">
      <w:pPr>
        <w:spacing w:after="0" w:line="360" w:lineRule="auto"/>
        <w:jc w:val="both"/>
        <w:rPr>
          <w:sz w:val="24"/>
          <w:szCs w:val="24"/>
          <w:lang w:val="el-GR"/>
        </w:rPr>
      </w:pPr>
      <w:r w:rsidRPr="00600D90">
        <w:rPr>
          <w:sz w:val="24"/>
          <w:szCs w:val="24"/>
        </w:rPr>
        <w:sym w:font="Symbol" w:char="F0B7"/>
      </w:r>
      <w:r w:rsidRPr="00600D90">
        <w:rPr>
          <w:sz w:val="24"/>
          <w:szCs w:val="24"/>
          <w:lang w:val="el-GR"/>
        </w:rPr>
        <w:t xml:space="preserve"> Εισπράξεις: Εισπράξεις από εξόφληση λογαριασμών (τοις μετρητοίς, με συνάλλαγμα, με ταξιδιωτικές επιταγές κτλ.). </w:t>
      </w:r>
    </w:p>
    <w:p w:rsidR="00600D90" w:rsidRDefault="00600D90" w:rsidP="00927518">
      <w:pPr>
        <w:spacing w:after="0" w:line="360" w:lineRule="auto"/>
        <w:jc w:val="both"/>
        <w:rPr>
          <w:sz w:val="24"/>
          <w:szCs w:val="24"/>
          <w:lang w:val="el-GR"/>
        </w:rPr>
      </w:pPr>
      <w:r w:rsidRPr="00600D90">
        <w:rPr>
          <w:sz w:val="24"/>
          <w:szCs w:val="24"/>
        </w:rPr>
        <w:sym w:font="Symbol" w:char="F0B7"/>
      </w:r>
      <w:r w:rsidRPr="00600D90">
        <w:rPr>
          <w:sz w:val="24"/>
          <w:szCs w:val="24"/>
          <w:lang w:val="el-GR"/>
        </w:rPr>
        <w:t xml:space="preserve"> Καταχωρίσεις χρεώσεων / πιστώσεων των λογαριασμών των πελατών: Χρηματικές καταβολές, εκπτώσεις κτλ.</w:t>
      </w:r>
    </w:p>
    <w:p w:rsidR="00600D90" w:rsidRDefault="00600D90" w:rsidP="00927518">
      <w:pPr>
        <w:spacing w:after="0" w:line="360" w:lineRule="auto"/>
        <w:jc w:val="both"/>
        <w:rPr>
          <w:sz w:val="24"/>
          <w:szCs w:val="24"/>
          <w:lang w:val="el-GR"/>
        </w:rPr>
      </w:pPr>
      <w:r w:rsidRPr="00600D90">
        <w:rPr>
          <w:sz w:val="24"/>
          <w:szCs w:val="24"/>
          <w:lang w:val="el-GR"/>
        </w:rPr>
        <w:t xml:space="preserve"> </w:t>
      </w:r>
      <w:r w:rsidRPr="00600D90">
        <w:rPr>
          <w:sz w:val="24"/>
          <w:szCs w:val="24"/>
        </w:rPr>
        <w:sym w:font="Symbol" w:char="F0B7"/>
      </w:r>
      <w:r w:rsidRPr="00600D90">
        <w:rPr>
          <w:sz w:val="24"/>
          <w:szCs w:val="24"/>
          <w:lang w:val="el-GR"/>
        </w:rPr>
        <w:t xml:space="preserve"> Έλεγχος οφειλών πελατών: Έλεγχος ποσών (συνήθως μεγάλων) που οφείλουν οι πελάτες. </w:t>
      </w:r>
      <w:r w:rsidRPr="00600D90">
        <w:rPr>
          <w:sz w:val="24"/>
          <w:szCs w:val="24"/>
        </w:rPr>
        <w:sym w:font="Symbol" w:char="F0B7"/>
      </w:r>
      <w:r w:rsidRPr="00600D90">
        <w:rPr>
          <w:sz w:val="24"/>
          <w:szCs w:val="24"/>
          <w:lang w:val="el-GR"/>
        </w:rPr>
        <w:t xml:space="preserve"> Έκδοση αποδείξεων: Έκδοση αντίστοιχων αποδείξεων μετά από εξόφληση λογαριασμών των πελατών.</w:t>
      </w:r>
    </w:p>
    <w:p w:rsidR="00600D90" w:rsidRDefault="00600D90" w:rsidP="00927518">
      <w:pPr>
        <w:spacing w:after="0" w:line="360" w:lineRule="auto"/>
        <w:jc w:val="both"/>
        <w:rPr>
          <w:sz w:val="24"/>
          <w:szCs w:val="24"/>
          <w:lang w:val="el-GR"/>
        </w:rPr>
      </w:pPr>
      <w:r w:rsidRPr="00600D90">
        <w:rPr>
          <w:sz w:val="24"/>
          <w:szCs w:val="24"/>
          <w:lang w:val="el-GR"/>
        </w:rPr>
        <w:t xml:space="preserve"> </w:t>
      </w:r>
      <w:r w:rsidRPr="00600D90">
        <w:rPr>
          <w:sz w:val="24"/>
          <w:szCs w:val="24"/>
        </w:rPr>
        <w:sym w:font="Symbol" w:char="F0B7"/>
      </w:r>
      <w:r w:rsidRPr="00600D90">
        <w:rPr>
          <w:sz w:val="24"/>
          <w:szCs w:val="24"/>
          <w:lang w:val="el-GR"/>
        </w:rPr>
        <w:t xml:space="preserve"> Καταμέτρηση χρημάτων και ευθύνη γι’ αυτά: Καταμέτρηση μετρητών από τον ταμία της βάρδιας και παράδοσή τους στον ταμία της επόμενης.</w:t>
      </w:r>
    </w:p>
    <w:p w:rsidR="00600D90" w:rsidRDefault="00600D90" w:rsidP="00927518">
      <w:pPr>
        <w:spacing w:after="0" w:line="360" w:lineRule="auto"/>
        <w:jc w:val="both"/>
        <w:rPr>
          <w:sz w:val="24"/>
          <w:szCs w:val="24"/>
          <w:lang w:val="el-GR"/>
        </w:rPr>
      </w:pPr>
      <w:r w:rsidRPr="00600D90">
        <w:rPr>
          <w:sz w:val="24"/>
          <w:szCs w:val="24"/>
          <w:lang w:val="el-GR"/>
        </w:rPr>
        <w:t xml:space="preserve"> </w:t>
      </w:r>
      <w:r w:rsidRPr="00600D90">
        <w:rPr>
          <w:sz w:val="24"/>
          <w:szCs w:val="24"/>
        </w:rPr>
        <w:sym w:font="Symbol" w:char="F0B7"/>
      </w:r>
      <w:r w:rsidRPr="00600D90">
        <w:rPr>
          <w:sz w:val="24"/>
          <w:szCs w:val="24"/>
          <w:lang w:val="el-GR"/>
        </w:rPr>
        <w:t xml:space="preserve"> Συναλλαγές σε συνάλλαγμα: Διάφορες συναλλαγές σε συνάλλαγμα και υποχρεώσεις του ταμία που αφορούν σε αυτό (ισοτιμίες, συμπλήρωση βιβλίου συναλλάγματος, διαδικασίες μετατροπής κ.ά.) </w:t>
      </w:r>
    </w:p>
    <w:p w:rsidR="00927518" w:rsidRPr="00600D90" w:rsidRDefault="00600D90" w:rsidP="00927518">
      <w:pPr>
        <w:spacing w:after="0" w:line="360" w:lineRule="auto"/>
        <w:jc w:val="both"/>
        <w:rPr>
          <w:sz w:val="24"/>
          <w:szCs w:val="24"/>
          <w:lang w:val="el-GR"/>
        </w:rPr>
      </w:pPr>
      <w:r w:rsidRPr="00600D90">
        <w:rPr>
          <w:sz w:val="24"/>
          <w:szCs w:val="24"/>
        </w:rPr>
        <w:sym w:font="Symbol" w:char="F0B7"/>
      </w:r>
      <w:r w:rsidRPr="00600D90">
        <w:rPr>
          <w:sz w:val="24"/>
          <w:szCs w:val="24"/>
          <w:lang w:val="el-GR"/>
        </w:rPr>
        <w:t xml:space="preserve"> Υπηρεσία χρηματοκιβωτίου: Διαχείριση θυρίδων φύλαξης τιμαλφών και χρημάτων των πελατών.</w:t>
      </w:r>
    </w:p>
    <w:p w:rsidR="009A454A" w:rsidRPr="00927518" w:rsidRDefault="009A454A" w:rsidP="00927518">
      <w:pPr>
        <w:spacing w:after="0" w:line="360" w:lineRule="auto"/>
        <w:jc w:val="both"/>
        <w:rPr>
          <w:rFonts w:eastAsia="ArialMT" w:cstheme="minorHAnsi"/>
          <w:sz w:val="24"/>
          <w:szCs w:val="24"/>
          <w:lang w:val="el-GR"/>
        </w:rPr>
      </w:pPr>
    </w:p>
    <w:p w:rsidR="009A454A" w:rsidRDefault="009A454A" w:rsidP="009A454A">
      <w:pPr>
        <w:spacing w:after="0" w:line="360" w:lineRule="auto"/>
        <w:jc w:val="right"/>
        <w:rPr>
          <w:b/>
          <w:sz w:val="24"/>
          <w:szCs w:val="24"/>
          <w:lang w:val="el-GR"/>
        </w:rPr>
      </w:pPr>
    </w:p>
    <w:p w:rsidR="00133449" w:rsidRPr="00844C1E" w:rsidRDefault="00133449">
      <w:pPr>
        <w:spacing w:after="0" w:line="360" w:lineRule="auto"/>
        <w:jc w:val="both"/>
        <w:rPr>
          <w:rFonts w:eastAsia="ArialMT" w:cstheme="minorHAnsi"/>
          <w:sz w:val="24"/>
          <w:szCs w:val="24"/>
          <w:lang w:val="el-GR"/>
        </w:rPr>
      </w:pPr>
    </w:p>
    <w:sectPr w:rsidR="00133449" w:rsidRPr="00844C1E" w:rsidSect="00DC53B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5CA"/>
    <w:multiLevelType w:val="hybridMultilevel"/>
    <w:tmpl w:val="AA3AEE10"/>
    <w:lvl w:ilvl="0" w:tplc="04080001">
      <w:start w:val="1"/>
      <w:numFmt w:val="bullet"/>
      <w:lvlText w:val=""/>
      <w:lvlJc w:val="left"/>
      <w:pPr>
        <w:ind w:left="360" w:hanging="360"/>
      </w:pPr>
      <w:rPr>
        <w:rFonts w:ascii="Symbol" w:hAnsi="Symbol" w:hint="default"/>
      </w:rPr>
    </w:lvl>
    <w:lvl w:ilvl="1" w:tplc="04080001">
      <w:start w:val="1"/>
      <w:numFmt w:val="bullet"/>
      <w:lvlText w:val=""/>
      <w:lvlJc w:val="left"/>
      <w:pPr>
        <w:ind w:left="1080" w:hanging="360"/>
      </w:pPr>
      <w:rPr>
        <w:rFonts w:ascii="Symbol" w:hAnsi="Symbol"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2A202F1"/>
    <w:multiLevelType w:val="hybridMultilevel"/>
    <w:tmpl w:val="0EECBD50"/>
    <w:lvl w:ilvl="0" w:tplc="AA18D760">
      <w:start w:val="2"/>
      <w:numFmt w:val="lowerRoman"/>
      <w:lvlText w:val="%1."/>
      <w:lvlJc w:val="right"/>
      <w:pPr>
        <w:ind w:left="2160" w:hanging="360"/>
      </w:pPr>
      <w:rPr>
        <w:rFonts w:hint="default"/>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3" w15:restartNumberingAfterBreak="0">
    <w:nsid w:val="150E6831"/>
    <w:multiLevelType w:val="hybridMultilevel"/>
    <w:tmpl w:val="C776A28A"/>
    <w:lvl w:ilvl="0" w:tplc="DAACB604">
      <w:start w:val="1"/>
      <w:numFmt w:val="lowerRoman"/>
      <w:lvlText w:val="%1."/>
      <w:lvlJc w:val="right"/>
      <w:pPr>
        <w:ind w:left="21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7A6670A"/>
    <w:multiLevelType w:val="hybridMultilevel"/>
    <w:tmpl w:val="A074E9F8"/>
    <w:lvl w:ilvl="0" w:tplc="0408001B">
      <w:start w:val="1"/>
      <w:numFmt w:val="low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5" w15:restartNumberingAfterBreak="0">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6" w15:restartNumberingAfterBreak="0">
    <w:nsid w:val="47B53CE8"/>
    <w:multiLevelType w:val="hybridMultilevel"/>
    <w:tmpl w:val="7D72EC2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5C3A5945"/>
    <w:multiLevelType w:val="hybridMultilevel"/>
    <w:tmpl w:val="85301DD8"/>
    <w:lvl w:ilvl="0" w:tplc="0CA438A0">
      <w:start w:val="1"/>
      <w:numFmt w:val="lowerRoman"/>
      <w:lvlText w:val="%1."/>
      <w:lvlJc w:val="right"/>
      <w:pPr>
        <w:ind w:left="21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93854D1"/>
    <w:multiLevelType w:val="hybridMultilevel"/>
    <w:tmpl w:val="3C6C626A"/>
    <w:lvl w:ilvl="0" w:tplc="04080017">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F112530"/>
    <w:multiLevelType w:val="hybridMultilevel"/>
    <w:tmpl w:val="A074E9F8"/>
    <w:lvl w:ilvl="0" w:tplc="0408001B">
      <w:start w:val="1"/>
      <w:numFmt w:val="low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11" w15:restartNumberingAfterBreak="0">
    <w:nsid w:val="711C0485"/>
    <w:multiLevelType w:val="hybridMultilevel"/>
    <w:tmpl w:val="323441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46B758A"/>
    <w:multiLevelType w:val="hybridMultilevel"/>
    <w:tmpl w:val="E760F2FE"/>
    <w:lvl w:ilvl="0" w:tplc="0408001B">
      <w:start w:val="1"/>
      <w:numFmt w:val="low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num w:numId="1">
    <w:abstractNumId w:val="7"/>
  </w:num>
  <w:num w:numId="2">
    <w:abstractNumId w:val="5"/>
  </w:num>
  <w:num w:numId="3">
    <w:abstractNumId w:val="1"/>
  </w:num>
  <w:num w:numId="4">
    <w:abstractNumId w:val="12"/>
  </w:num>
  <w:num w:numId="5">
    <w:abstractNumId w:val="2"/>
  </w:num>
  <w:num w:numId="6">
    <w:abstractNumId w:val="3"/>
  </w:num>
  <w:num w:numId="7">
    <w:abstractNumId w:val="8"/>
  </w:num>
  <w:num w:numId="8">
    <w:abstractNumId w:val="10"/>
  </w:num>
  <w:num w:numId="9">
    <w:abstractNumId w:val="4"/>
  </w:num>
  <w:num w:numId="10">
    <w:abstractNumId w:val="11"/>
  </w:num>
  <w:num w:numId="11">
    <w:abstractNumId w:val="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F5A"/>
    <w:rsid w:val="00000034"/>
    <w:rsid w:val="00005CE4"/>
    <w:rsid w:val="00012050"/>
    <w:rsid w:val="00013A88"/>
    <w:rsid w:val="00014C30"/>
    <w:rsid w:val="00042C99"/>
    <w:rsid w:val="00060DA4"/>
    <w:rsid w:val="00062AC1"/>
    <w:rsid w:val="000A31FC"/>
    <w:rsid w:val="000B1835"/>
    <w:rsid w:val="000F5437"/>
    <w:rsid w:val="001239CD"/>
    <w:rsid w:val="00133449"/>
    <w:rsid w:val="001A090D"/>
    <w:rsid w:val="001B1D02"/>
    <w:rsid w:val="00204C8F"/>
    <w:rsid w:val="00205B84"/>
    <w:rsid w:val="00206945"/>
    <w:rsid w:val="00210F99"/>
    <w:rsid w:val="002524DC"/>
    <w:rsid w:val="00256EF1"/>
    <w:rsid w:val="00276BD0"/>
    <w:rsid w:val="00290092"/>
    <w:rsid w:val="002A731B"/>
    <w:rsid w:val="002D06B6"/>
    <w:rsid w:val="002E103F"/>
    <w:rsid w:val="00302059"/>
    <w:rsid w:val="00354809"/>
    <w:rsid w:val="003C5320"/>
    <w:rsid w:val="003C5542"/>
    <w:rsid w:val="003F133F"/>
    <w:rsid w:val="00417B0F"/>
    <w:rsid w:val="00435A69"/>
    <w:rsid w:val="0044347F"/>
    <w:rsid w:val="0047287B"/>
    <w:rsid w:val="00475134"/>
    <w:rsid w:val="00480A08"/>
    <w:rsid w:val="0048499B"/>
    <w:rsid w:val="00490744"/>
    <w:rsid w:val="004A1C89"/>
    <w:rsid w:val="004B7366"/>
    <w:rsid w:val="00512035"/>
    <w:rsid w:val="00520D53"/>
    <w:rsid w:val="005252B4"/>
    <w:rsid w:val="00536D9F"/>
    <w:rsid w:val="005B0117"/>
    <w:rsid w:val="005C4B8C"/>
    <w:rsid w:val="005E405E"/>
    <w:rsid w:val="00600D90"/>
    <w:rsid w:val="00607D9C"/>
    <w:rsid w:val="00614D60"/>
    <w:rsid w:val="00631F40"/>
    <w:rsid w:val="00643EC8"/>
    <w:rsid w:val="00656D3D"/>
    <w:rsid w:val="006832E3"/>
    <w:rsid w:val="006A4B97"/>
    <w:rsid w:val="006D146B"/>
    <w:rsid w:val="006D78AB"/>
    <w:rsid w:val="006F2D8B"/>
    <w:rsid w:val="0072507E"/>
    <w:rsid w:val="00763D6F"/>
    <w:rsid w:val="007A3654"/>
    <w:rsid w:val="007C3AA5"/>
    <w:rsid w:val="007E2AC5"/>
    <w:rsid w:val="007F3887"/>
    <w:rsid w:val="00844C1E"/>
    <w:rsid w:val="00890320"/>
    <w:rsid w:val="008905F1"/>
    <w:rsid w:val="008C5EFC"/>
    <w:rsid w:val="008D58E3"/>
    <w:rsid w:val="008E5D41"/>
    <w:rsid w:val="008F175F"/>
    <w:rsid w:val="009001D5"/>
    <w:rsid w:val="00926C0B"/>
    <w:rsid w:val="00927518"/>
    <w:rsid w:val="00961E7E"/>
    <w:rsid w:val="009741ED"/>
    <w:rsid w:val="00993833"/>
    <w:rsid w:val="009A454A"/>
    <w:rsid w:val="009B68C3"/>
    <w:rsid w:val="009D5DED"/>
    <w:rsid w:val="009E44BA"/>
    <w:rsid w:val="009F17E0"/>
    <w:rsid w:val="00A0160F"/>
    <w:rsid w:val="00A17F5A"/>
    <w:rsid w:val="00A56848"/>
    <w:rsid w:val="00A708C3"/>
    <w:rsid w:val="00A945A9"/>
    <w:rsid w:val="00AA5CFE"/>
    <w:rsid w:val="00AB2715"/>
    <w:rsid w:val="00AC495F"/>
    <w:rsid w:val="00AF0C42"/>
    <w:rsid w:val="00AF4434"/>
    <w:rsid w:val="00B036F9"/>
    <w:rsid w:val="00B666EC"/>
    <w:rsid w:val="00B7036B"/>
    <w:rsid w:val="00B73CAA"/>
    <w:rsid w:val="00B74711"/>
    <w:rsid w:val="00B83446"/>
    <w:rsid w:val="00BD265A"/>
    <w:rsid w:val="00BD5B73"/>
    <w:rsid w:val="00BE2F57"/>
    <w:rsid w:val="00BF77C4"/>
    <w:rsid w:val="00C21549"/>
    <w:rsid w:val="00C24663"/>
    <w:rsid w:val="00C25491"/>
    <w:rsid w:val="00C331AC"/>
    <w:rsid w:val="00C62C4C"/>
    <w:rsid w:val="00C74E9C"/>
    <w:rsid w:val="00C76DD8"/>
    <w:rsid w:val="00CA33D7"/>
    <w:rsid w:val="00CC6BC0"/>
    <w:rsid w:val="00CE6AF8"/>
    <w:rsid w:val="00CF117C"/>
    <w:rsid w:val="00D160A0"/>
    <w:rsid w:val="00D57EB0"/>
    <w:rsid w:val="00D80084"/>
    <w:rsid w:val="00D8512D"/>
    <w:rsid w:val="00DB4CF6"/>
    <w:rsid w:val="00DC2EA9"/>
    <w:rsid w:val="00DC53B2"/>
    <w:rsid w:val="00DD7F04"/>
    <w:rsid w:val="00DE542C"/>
    <w:rsid w:val="00DE74E7"/>
    <w:rsid w:val="00DF1DA0"/>
    <w:rsid w:val="00E1045B"/>
    <w:rsid w:val="00E12A9B"/>
    <w:rsid w:val="00E14255"/>
    <w:rsid w:val="00E147F8"/>
    <w:rsid w:val="00E337A3"/>
    <w:rsid w:val="00E37DD5"/>
    <w:rsid w:val="00E73216"/>
    <w:rsid w:val="00EA08CE"/>
    <w:rsid w:val="00EA228C"/>
    <w:rsid w:val="00ED6F04"/>
    <w:rsid w:val="00EE11CB"/>
    <w:rsid w:val="00EF4467"/>
    <w:rsid w:val="00F04345"/>
    <w:rsid w:val="00F14900"/>
    <w:rsid w:val="00F37250"/>
    <w:rsid w:val="00F65B91"/>
    <w:rsid w:val="00F947AF"/>
    <w:rsid w:val="00FB0DE7"/>
    <w:rsid w:val="00FB62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C42AD"/>
  <w15:docId w15:val="{BF37CCF9-10DB-41C6-8A8B-9A3AC080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F5A"/>
    <w:rPr>
      <w:lang w:val="en-US"/>
    </w:rPr>
  </w:style>
  <w:style w:type="paragraph" w:styleId="3">
    <w:name w:val="heading 3"/>
    <w:basedOn w:val="a"/>
    <w:link w:val="3Char"/>
    <w:uiPriority w:val="9"/>
    <w:qFormat/>
    <w:rsid w:val="00890320"/>
    <w:pPr>
      <w:spacing w:before="100" w:beforeAutospacing="1" w:after="100" w:afterAutospacing="1" w:line="240" w:lineRule="auto"/>
      <w:outlineLvl w:val="2"/>
    </w:pPr>
    <w:rPr>
      <w:rFonts w:ascii="Times New Roman" w:eastAsia="Times New Roman" w:hAnsi="Times New Roman" w:cs="Times New Roman"/>
      <w:b/>
      <w:bCs/>
      <w:sz w:val="27"/>
      <w:szCs w:val="27"/>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sz w:val="20"/>
      <w:szCs w:val="20"/>
      <w:lang w:val="en-U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 w:type="character" w:styleId="a9">
    <w:name w:val="Emphasis"/>
    <w:basedOn w:val="a0"/>
    <w:uiPriority w:val="20"/>
    <w:qFormat/>
    <w:rsid w:val="00CC6BC0"/>
    <w:rPr>
      <w:i/>
      <w:iCs/>
    </w:rPr>
  </w:style>
  <w:style w:type="character" w:customStyle="1" w:styleId="3Char">
    <w:name w:val="Επικεφαλίδα 3 Char"/>
    <w:basedOn w:val="a0"/>
    <w:link w:val="3"/>
    <w:uiPriority w:val="9"/>
    <w:rsid w:val="00890320"/>
    <w:rPr>
      <w:rFonts w:ascii="Times New Roman" w:eastAsia="Times New Roman" w:hAnsi="Times New Roman" w:cs="Times New Roman"/>
      <w:b/>
      <w:bCs/>
      <w:sz w:val="27"/>
      <w:szCs w:val="27"/>
      <w:lang w:eastAsia="el-GR"/>
    </w:rPr>
  </w:style>
  <w:style w:type="character" w:styleId="-">
    <w:name w:val="Hyperlink"/>
    <w:basedOn w:val="a0"/>
    <w:uiPriority w:val="99"/>
    <w:semiHidden/>
    <w:unhideWhenUsed/>
    <w:rsid w:val="00890320"/>
    <w:rPr>
      <w:color w:val="0000FF"/>
      <w:u w:val="single"/>
    </w:rPr>
  </w:style>
  <w:style w:type="paragraph" w:styleId="Web">
    <w:name w:val="Normal (Web)"/>
    <w:basedOn w:val="a"/>
    <w:uiPriority w:val="99"/>
    <w:semiHidden/>
    <w:unhideWhenUsed/>
    <w:rsid w:val="00B83446"/>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276141">
      <w:bodyDiv w:val="1"/>
      <w:marLeft w:val="0"/>
      <w:marRight w:val="0"/>
      <w:marTop w:val="0"/>
      <w:marBottom w:val="0"/>
      <w:divBdr>
        <w:top w:val="none" w:sz="0" w:space="0" w:color="auto"/>
        <w:left w:val="none" w:sz="0" w:space="0" w:color="auto"/>
        <w:bottom w:val="none" w:sz="0" w:space="0" w:color="auto"/>
        <w:right w:val="none" w:sz="0" w:space="0" w:color="auto"/>
      </w:divBdr>
    </w:div>
    <w:div w:id="384648810">
      <w:bodyDiv w:val="1"/>
      <w:marLeft w:val="0"/>
      <w:marRight w:val="0"/>
      <w:marTop w:val="0"/>
      <w:marBottom w:val="0"/>
      <w:divBdr>
        <w:top w:val="none" w:sz="0" w:space="0" w:color="auto"/>
        <w:left w:val="none" w:sz="0" w:space="0" w:color="auto"/>
        <w:bottom w:val="none" w:sz="0" w:space="0" w:color="auto"/>
        <w:right w:val="none" w:sz="0" w:space="0" w:color="auto"/>
      </w:divBdr>
    </w:div>
    <w:div w:id="550578264">
      <w:bodyDiv w:val="1"/>
      <w:marLeft w:val="0"/>
      <w:marRight w:val="0"/>
      <w:marTop w:val="0"/>
      <w:marBottom w:val="0"/>
      <w:divBdr>
        <w:top w:val="none" w:sz="0" w:space="0" w:color="auto"/>
        <w:left w:val="none" w:sz="0" w:space="0" w:color="auto"/>
        <w:bottom w:val="none" w:sz="0" w:space="0" w:color="auto"/>
        <w:right w:val="none" w:sz="0" w:space="0" w:color="auto"/>
      </w:divBdr>
    </w:div>
    <w:div w:id="702098205">
      <w:bodyDiv w:val="1"/>
      <w:marLeft w:val="0"/>
      <w:marRight w:val="0"/>
      <w:marTop w:val="0"/>
      <w:marBottom w:val="0"/>
      <w:divBdr>
        <w:top w:val="none" w:sz="0" w:space="0" w:color="auto"/>
        <w:left w:val="none" w:sz="0" w:space="0" w:color="auto"/>
        <w:bottom w:val="none" w:sz="0" w:space="0" w:color="auto"/>
        <w:right w:val="none" w:sz="0" w:space="0" w:color="auto"/>
      </w:divBdr>
    </w:div>
    <w:div w:id="1105686200">
      <w:bodyDiv w:val="1"/>
      <w:marLeft w:val="0"/>
      <w:marRight w:val="0"/>
      <w:marTop w:val="0"/>
      <w:marBottom w:val="0"/>
      <w:divBdr>
        <w:top w:val="none" w:sz="0" w:space="0" w:color="auto"/>
        <w:left w:val="none" w:sz="0" w:space="0" w:color="auto"/>
        <w:bottom w:val="none" w:sz="0" w:space="0" w:color="auto"/>
        <w:right w:val="none" w:sz="0" w:space="0" w:color="auto"/>
      </w:divBdr>
      <w:divsChild>
        <w:div w:id="449014730">
          <w:marLeft w:val="0"/>
          <w:marRight w:val="0"/>
          <w:marTop w:val="0"/>
          <w:marBottom w:val="0"/>
          <w:divBdr>
            <w:top w:val="none" w:sz="0" w:space="0" w:color="auto"/>
            <w:left w:val="none" w:sz="0" w:space="0" w:color="auto"/>
            <w:bottom w:val="none" w:sz="0" w:space="0" w:color="auto"/>
            <w:right w:val="none" w:sz="0" w:space="0" w:color="auto"/>
          </w:divBdr>
        </w:div>
      </w:divsChild>
    </w:div>
    <w:div w:id="1435855810">
      <w:bodyDiv w:val="1"/>
      <w:marLeft w:val="0"/>
      <w:marRight w:val="0"/>
      <w:marTop w:val="0"/>
      <w:marBottom w:val="0"/>
      <w:divBdr>
        <w:top w:val="none" w:sz="0" w:space="0" w:color="auto"/>
        <w:left w:val="none" w:sz="0" w:space="0" w:color="auto"/>
        <w:bottom w:val="none" w:sz="0" w:space="0" w:color="auto"/>
        <w:right w:val="none" w:sz="0" w:space="0" w:color="auto"/>
      </w:divBdr>
    </w:div>
    <w:div w:id="1700231546">
      <w:bodyDiv w:val="1"/>
      <w:marLeft w:val="0"/>
      <w:marRight w:val="0"/>
      <w:marTop w:val="0"/>
      <w:marBottom w:val="0"/>
      <w:divBdr>
        <w:top w:val="none" w:sz="0" w:space="0" w:color="auto"/>
        <w:left w:val="none" w:sz="0" w:space="0" w:color="auto"/>
        <w:bottom w:val="none" w:sz="0" w:space="0" w:color="auto"/>
        <w:right w:val="none" w:sz="0" w:space="0" w:color="auto"/>
      </w:divBdr>
    </w:div>
    <w:div w:id="173172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C368F-BC4F-4AA0-AB51-EC71A7CB7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1185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Κατερίνα Γεωργοπούλου</cp:lastModifiedBy>
  <cp:revision>3</cp:revision>
  <dcterms:created xsi:type="dcterms:W3CDTF">2024-04-18T18:55:00Z</dcterms:created>
  <dcterms:modified xsi:type="dcterms:W3CDTF">2024-04-18T18:58:00Z</dcterms:modified>
</cp:coreProperties>
</file>