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9A85B" w14:textId="77777777" w:rsidR="00AE2EFE" w:rsidRDefault="00AE2EFE" w:rsidP="00AE2EFE">
      <w:pPr>
        <w:jc w:val="both"/>
        <w:rPr>
          <w:sz w:val="24"/>
          <w:szCs w:val="24"/>
        </w:rPr>
      </w:pPr>
      <w:r w:rsidRPr="00B37A07">
        <w:rPr>
          <w:b/>
          <w:bCs/>
          <w:sz w:val="24"/>
          <w:szCs w:val="24"/>
        </w:rPr>
        <w:t>ΘΕΜΑ 4</w:t>
      </w:r>
      <w:r>
        <w:rPr>
          <w:sz w:val="24"/>
          <w:szCs w:val="24"/>
        </w:rPr>
        <w:t xml:space="preserve"> </w:t>
      </w:r>
      <w:r w:rsidRPr="00B37A07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el-GR"/>
          <w14:ligatures w14:val="none"/>
        </w:rPr>
        <w:t>(</w:t>
      </w:r>
      <w:r w:rsidRPr="00B37A07">
        <w:rPr>
          <w:rFonts w:ascii="Calibri" w:eastAsia="Times New Roman" w:hAnsi="Calibri" w:cs="Calibri"/>
          <w:kern w:val="0"/>
          <w:sz w:val="24"/>
          <w:szCs w:val="24"/>
          <w:u w:val="single"/>
          <w:lang w:eastAsia="el-GR"/>
          <w14:ligatures w14:val="none"/>
        </w:rPr>
        <w:t xml:space="preserve">4.2.3.4 Το </w:t>
      </w:r>
      <w:proofErr w:type="spellStart"/>
      <w:r w:rsidRPr="00B37A07">
        <w:rPr>
          <w:rFonts w:ascii="Calibri" w:eastAsia="Times New Roman" w:hAnsi="Calibri" w:cs="Calibri"/>
          <w:kern w:val="0"/>
          <w:sz w:val="24"/>
          <w:szCs w:val="24"/>
          <w:u w:val="single"/>
          <w:lang w:eastAsia="el-GR"/>
          <w14:ligatures w14:val="none"/>
        </w:rPr>
        <w:t>κομπόστ</w:t>
      </w:r>
      <w:proofErr w:type="spellEnd"/>
      <w:r w:rsidRPr="00B37A07">
        <w:rPr>
          <w:rFonts w:ascii="Calibri" w:eastAsia="Times New Roman" w:hAnsi="Calibri" w:cs="Calibri"/>
          <w:kern w:val="0"/>
          <w:sz w:val="24"/>
          <w:szCs w:val="24"/>
          <w:u w:val="single"/>
          <w:lang w:eastAsia="el-GR"/>
          <w14:ligatures w14:val="none"/>
        </w:rPr>
        <w:t xml:space="preserve"> </w:t>
      </w:r>
      <w:r w:rsidRPr="00B37A07">
        <w:rPr>
          <w:rFonts w:ascii="Calibri" w:eastAsia="Times New Roman" w:hAnsi="Calibri" w:cs="Calibri"/>
          <w:b/>
          <w:bCs/>
          <w:kern w:val="0"/>
          <w:sz w:val="24"/>
          <w:szCs w:val="24"/>
          <w:u w:val="single"/>
          <w:lang w:eastAsia="el-GR"/>
          <w14:ligatures w14:val="none"/>
        </w:rPr>
        <w:t xml:space="preserve"> )</w:t>
      </w:r>
    </w:p>
    <w:p w14:paraId="370C7E3B" w14:textId="77777777" w:rsidR="00AE2EFE" w:rsidRPr="00B37A07" w:rsidRDefault="00AE2EFE" w:rsidP="00AE2EFE">
      <w:pPr>
        <w:spacing w:after="0" w:line="36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755368BC" w14:textId="77777777" w:rsidR="00AE2EFE" w:rsidRPr="00B37A07" w:rsidRDefault="00AE2EFE" w:rsidP="00AE2EFE">
      <w:pPr>
        <w:spacing w:after="0" w:line="360" w:lineRule="auto"/>
        <w:jc w:val="both"/>
        <w:rPr>
          <w:rFonts w:ascii="Calibri" w:eastAsia="Times New Roman" w:hAnsi="Calibri" w:cs="Calibri"/>
          <w:bCs/>
          <w:kern w:val="0"/>
          <w:sz w:val="24"/>
          <w:szCs w:val="24"/>
          <w:lang w:eastAsia="el-GR"/>
          <w14:ligatures w14:val="none"/>
        </w:rPr>
      </w:pPr>
      <w:r w:rsidRPr="00B37A07">
        <w:rPr>
          <w:rFonts w:ascii="Calibri" w:eastAsia="Times New Roman" w:hAnsi="Calibri" w:cs="Calibri"/>
          <w:b/>
          <w:bCs/>
          <w:kern w:val="0"/>
          <w:sz w:val="24"/>
          <w:szCs w:val="24"/>
          <w:lang w:eastAsia="el-GR"/>
          <w14:ligatures w14:val="none"/>
        </w:rPr>
        <w:t>4.1.</w:t>
      </w:r>
      <w:r w:rsidRPr="00B37A07">
        <w:rPr>
          <w:rFonts w:ascii="Calibri" w:eastAsia="Times New Roman" w:hAnsi="Calibri" w:cs="Calibri"/>
          <w:bCs/>
          <w:kern w:val="0"/>
          <w:sz w:val="24"/>
          <w:szCs w:val="24"/>
          <w:lang w:eastAsia="el-GR"/>
          <w14:ligatures w14:val="none"/>
        </w:rPr>
        <w:t xml:space="preserve"> Δύο βιοκαλλιεργητές παράγουν </w:t>
      </w:r>
      <w:proofErr w:type="spellStart"/>
      <w:r w:rsidRPr="00B37A07">
        <w:rPr>
          <w:rFonts w:ascii="Calibri" w:eastAsia="Times New Roman" w:hAnsi="Calibri" w:cs="Calibri"/>
          <w:bCs/>
          <w:kern w:val="0"/>
          <w:sz w:val="24"/>
          <w:szCs w:val="24"/>
          <w:lang w:eastAsia="el-GR"/>
          <w14:ligatures w14:val="none"/>
        </w:rPr>
        <w:t>κομπόστ</w:t>
      </w:r>
      <w:proofErr w:type="spellEnd"/>
      <w:r w:rsidRPr="00B37A07">
        <w:rPr>
          <w:rFonts w:ascii="Calibri" w:eastAsia="Times New Roman" w:hAnsi="Calibri" w:cs="Calibri"/>
          <w:bCs/>
          <w:kern w:val="0"/>
          <w:sz w:val="24"/>
          <w:szCs w:val="24"/>
          <w:lang w:eastAsia="el-GR"/>
          <w14:ligatures w14:val="none"/>
        </w:rPr>
        <w:t xml:space="preserve"> με τη μέθοδο της επιφανειακής σωρού, αξιοποιώντας οργανικά υπολείμματα. Ο βιοκαλλιεργητής </w:t>
      </w:r>
      <w:r w:rsidRPr="00B37A07">
        <w:rPr>
          <w:rFonts w:ascii="Calibri" w:eastAsia="Times New Roman" w:hAnsi="Calibri" w:cs="Calibri"/>
          <w:b/>
          <w:bCs/>
          <w:kern w:val="0"/>
          <w:sz w:val="24"/>
          <w:szCs w:val="24"/>
          <w:lang w:eastAsia="el-GR"/>
          <w14:ligatures w14:val="none"/>
        </w:rPr>
        <w:t>Α</w:t>
      </w:r>
      <w:r w:rsidRPr="00B37A07">
        <w:rPr>
          <w:rFonts w:ascii="Calibri" w:eastAsia="Times New Roman" w:hAnsi="Calibri" w:cs="Calibri"/>
          <w:bCs/>
          <w:kern w:val="0"/>
          <w:sz w:val="24"/>
          <w:szCs w:val="24"/>
          <w:lang w:eastAsia="el-GR"/>
          <w14:ligatures w14:val="none"/>
        </w:rPr>
        <w:t xml:space="preserve"> χρησιμοποιεί φύλλα, αγριόχορτα, στέμφυλα, διάφορες κοπριές και άχυρα για την παραγωγή του </w:t>
      </w:r>
      <w:proofErr w:type="spellStart"/>
      <w:r w:rsidRPr="00B37A07">
        <w:rPr>
          <w:rFonts w:ascii="Calibri" w:eastAsia="Times New Roman" w:hAnsi="Calibri" w:cs="Calibri"/>
          <w:bCs/>
          <w:kern w:val="0"/>
          <w:sz w:val="24"/>
          <w:szCs w:val="24"/>
          <w:lang w:eastAsia="el-GR"/>
          <w14:ligatures w14:val="none"/>
        </w:rPr>
        <w:t>κομπόστ</w:t>
      </w:r>
      <w:proofErr w:type="spellEnd"/>
      <w:r w:rsidRPr="00B37A07">
        <w:rPr>
          <w:rFonts w:ascii="Calibri" w:eastAsia="Times New Roman" w:hAnsi="Calibri" w:cs="Calibri"/>
          <w:bCs/>
          <w:kern w:val="0"/>
          <w:sz w:val="24"/>
          <w:szCs w:val="24"/>
          <w:lang w:eastAsia="el-GR"/>
          <w14:ligatures w14:val="none"/>
        </w:rPr>
        <w:t xml:space="preserve">. Ο βιοκαλλιεργητής </w:t>
      </w:r>
      <w:r w:rsidRPr="00B37A07">
        <w:rPr>
          <w:rFonts w:ascii="Calibri" w:eastAsia="Times New Roman" w:hAnsi="Calibri" w:cs="Calibri"/>
          <w:b/>
          <w:bCs/>
          <w:kern w:val="0"/>
          <w:sz w:val="24"/>
          <w:szCs w:val="24"/>
          <w:lang w:eastAsia="el-GR"/>
          <w14:ligatures w14:val="none"/>
        </w:rPr>
        <w:t>Β</w:t>
      </w:r>
      <w:r w:rsidRPr="00B37A07">
        <w:rPr>
          <w:rFonts w:ascii="Calibri" w:eastAsia="Times New Roman" w:hAnsi="Calibri" w:cs="Calibri"/>
          <w:bCs/>
          <w:kern w:val="0"/>
          <w:sz w:val="24"/>
          <w:szCs w:val="24"/>
          <w:lang w:eastAsia="el-GR"/>
          <w14:ligatures w14:val="none"/>
        </w:rPr>
        <w:t xml:space="preserve"> χρησιμοποιεί φύλλα και αγριόχορτα.</w:t>
      </w:r>
    </w:p>
    <w:p w14:paraId="1BE5E331" w14:textId="77777777" w:rsidR="00AE2EFE" w:rsidRPr="00B37A07" w:rsidRDefault="00AE2EFE" w:rsidP="00AE2EFE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</w:pPr>
      <w:r w:rsidRPr="00B37A07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 xml:space="preserve">Με ποιο από τα παραγόμενα </w:t>
      </w:r>
      <w:proofErr w:type="spellStart"/>
      <w:r w:rsidRPr="00B37A07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>κομπόστ</w:t>
      </w:r>
      <w:proofErr w:type="spellEnd"/>
      <w:r w:rsidRPr="00B37A07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 xml:space="preserve"> τα φυτά των βιοκαλλιεργητών θα έχουν πληρέστερη διατροφή; Για ποιο λόγο; (μονάδες 10)</w:t>
      </w:r>
    </w:p>
    <w:p w14:paraId="5D49A20B" w14:textId="77777777" w:rsidR="00AE2EFE" w:rsidRPr="00B37A07" w:rsidRDefault="00AE2EFE" w:rsidP="00AE2EFE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Calibri"/>
          <w:bCs/>
          <w:kern w:val="0"/>
          <w:sz w:val="24"/>
          <w:szCs w:val="24"/>
          <w:lang w:eastAsia="el-GR"/>
          <w14:ligatures w14:val="none"/>
        </w:rPr>
      </w:pPr>
      <w:r w:rsidRPr="00B37A07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 xml:space="preserve">Εάν οι σωροί των υλικών παραγωγής των </w:t>
      </w:r>
      <w:proofErr w:type="spellStart"/>
      <w:r w:rsidRPr="00B37A07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>κομπόστ</w:t>
      </w:r>
      <w:proofErr w:type="spellEnd"/>
      <w:r w:rsidRPr="00B37A07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 xml:space="preserve"> βρίσκονται στον ήλιο και είναι καλοκαίρι, τι πρέπει να κάνουν οι βιοκαλλιεργητές για να μην μειωθεί η ταχύτητα της </w:t>
      </w:r>
      <w:proofErr w:type="spellStart"/>
      <w:r w:rsidRPr="00B37A07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>κομποστοποίησης</w:t>
      </w:r>
      <w:proofErr w:type="spellEnd"/>
      <w:r w:rsidRPr="00B37A07"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  <w:t>; Για ποιο λόγο; (μονάδες 15)</w:t>
      </w:r>
    </w:p>
    <w:p w14:paraId="6CDA78A1" w14:textId="77777777" w:rsidR="00AE2EFE" w:rsidRPr="00B37A07" w:rsidRDefault="00AE2EFE" w:rsidP="00AE2EFE">
      <w:pPr>
        <w:spacing w:after="0" w:line="360" w:lineRule="auto"/>
        <w:jc w:val="right"/>
        <w:rPr>
          <w:rFonts w:ascii="Calibri" w:eastAsia="Times New Roman" w:hAnsi="Calibri" w:cs="Calibri"/>
          <w:kern w:val="0"/>
          <w:sz w:val="24"/>
          <w:szCs w:val="24"/>
          <w:lang w:eastAsia="el-GR"/>
          <w14:ligatures w14:val="none"/>
        </w:rPr>
      </w:pPr>
      <w:r w:rsidRPr="00B37A07">
        <w:rPr>
          <w:rFonts w:ascii="Calibri" w:eastAsia="Times New Roman" w:hAnsi="Calibri" w:cs="Calibri"/>
          <w:b/>
          <w:bCs/>
          <w:kern w:val="0"/>
          <w:sz w:val="24"/>
          <w:szCs w:val="24"/>
          <w:lang w:eastAsia="el-GR"/>
          <w14:ligatures w14:val="none"/>
        </w:rPr>
        <w:t>Μονάδες 25</w:t>
      </w:r>
    </w:p>
    <w:p w14:paraId="0DE11931" w14:textId="77777777" w:rsidR="00E471A8" w:rsidRDefault="00E471A8"/>
    <w:sectPr w:rsidR="00E471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71DD9"/>
    <w:multiLevelType w:val="hybridMultilevel"/>
    <w:tmpl w:val="457AE3AC"/>
    <w:lvl w:ilvl="0" w:tplc="8D0C841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429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FE"/>
    <w:rsid w:val="00003973"/>
    <w:rsid w:val="000275B6"/>
    <w:rsid w:val="00316C74"/>
    <w:rsid w:val="00A32883"/>
    <w:rsid w:val="00AC02EB"/>
    <w:rsid w:val="00AE2EFE"/>
    <w:rsid w:val="00E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6B8E"/>
  <w15:chartTrackingRefBased/>
  <w15:docId w15:val="{6E3BED08-36A4-4930-83CC-F9C3A1E6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2024-04-14T14:17:00Z</dcterms:created>
  <dcterms:modified xsi:type="dcterms:W3CDTF">2024-04-14T14:17:00Z</dcterms:modified>
</cp:coreProperties>
</file>