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E8" w:rsidRDefault="00371BE8" w:rsidP="00371BE8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E54E27">
        <w:rPr>
          <w:b/>
          <w:sz w:val="24"/>
          <w:szCs w:val="24"/>
          <w:u w:val="single"/>
        </w:rPr>
        <w:t>Θέμα 2</w:t>
      </w:r>
      <w:r w:rsidRPr="00E54E27">
        <w:rPr>
          <w:b/>
          <w:sz w:val="24"/>
          <w:szCs w:val="24"/>
          <w:u w:val="single"/>
          <w:vertAlign w:val="superscript"/>
        </w:rPr>
        <w:t>ο</w:t>
      </w:r>
      <w:r w:rsidRPr="00E54E27">
        <w:rPr>
          <w:b/>
          <w:sz w:val="24"/>
          <w:szCs w:val="24"/>
          <w:u w:val="single"/>
        </w:rPr>
        <w:t xml:space="preserve"> </w:t>
      </w:r>
    </w:p>
    <w:p w:rsidR="00371BE8" w:rsidRDefault="00371BE8" w:rsidP="00371BE8">
      <w:pPr>
        <w:spacing w:after="3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1, 2, 3 από τη Σ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 της Σ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Pr="00B61C20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643"/>
        <w:gridCol w:w="4643"/>
      </w:tblGrid>
      <w:tr w:rsidR="00371BE8" w:rsidTr="00AB7B97">
        <w:tc>
          <w:tcPr>
            <w:tcW w:w="4643" w:type="dxa"/>
          </w:tcPr>
          <w:p w:rsidR="00371BE8" w:rsidRPr="006F7F83" w:rsidRDefault="00371BE8" w:rsidP="00AB7B97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Α</w:t>
            </w:r>
          </w:p>
          <w:p w:rsidR="00371BE8" w:rsidRPr="00E7160A" w:rsidRDefault="00371BE8" w:rsidP="00AB7B97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E23D8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είδος θερμαντικού σώματος )</w:t>
            </w:r>
          </w:p>
        </w:tc>
        <w:tc>
          <w:tcPr>
            <w:tcW w:w="4643" w:type="dxa"/>
          </w:tcPr>
          <w:p w:rsidR="00371BE8" w:rsidRPr="006F7F83" w:rsidRDefault="00371BE8" w:rsidP="00AB7B97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Β</w:t>
            </w:r>
          </w:p>
          <w:p w:rsidR="00371BE8" w:rsidRDefault="00371BE8" w:rsidP="00AB7B97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(ονομασία θερμαντικού σώματος)</w:t>
            </w:r>
          </w:p>
        </w:tc>
      </w:tr>
      <w:tr w:rsidR="00371BE8" w:rsidRPr="006F324D" w:rsidTr="00AB7B97">
        <w:tc>
          <w:tcPr>
            <w:tcW w:w="4643" w:type="dxa"/>
          </w:tcPr>
          <w:p w:rsidR="00371BE8" w:rsidRPr="006F324D" w:rsidRDefault="00371BE8" w:rsidP="00AB7B97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1.</w:t>
            </w:r>
          </w:p>
          <w:p w:rsidR="00371BE8" w:rsidRDefault="00371BE8" w:rsidP="00AB7B97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object w:dxaOrig="3432" w:dyaOrig="41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1pt;height:94.45pt" o:ole="">
                  <v:imagedata r:id="rId4" o:title=""/>
                </v:shape>
                <o:OLEObject Type="Embed" ProgID="PBrush" ShapeID="_x0000_i1025" DrawAspect="Content" ObjectID="_1731435968" r:id="rId5"/>
              </w:object>
            </w:r>
          </w:p>
        </w:tc>
        <w:tc>
          <w:tcPr>
            <w:tcW w:w="4643" w:type="dxa"/>
            <w:vAlign w:val="center"/>
          </w:tcPr>
          <w:p w:rsidR="00371BE8" w:rsidRDefault="00371BE8" w:rsidP="00AB7B97">
            <w:pPr>
              <w:spacing w:after="30"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α</w:t>
            </w:r>
            <w:r w:rsidRPr="006F324D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US"/>
              </w:rPr>
              <w:t>fan convector</w:t>
            </w:r>
          </w:p>
          <w:p w:rsidR="00371BE8" w:rsidRPr="00986616" w:rsidRDefault="00371BE8" w:rsidP="00AB7B97">
            <w:pPr>
              <w:spacing w:after="30"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371BE8" w:rsidTr="00AB7B97">
        <w:tc>
          <w:tcPr>
            <w:tcW w:w="4643" w:type="dxa"/>
          </w:tcPr>
          <w:p w:rsidR="00371BE8" w:rsidRPr="006F324D" w:rsidRDefault="00371BE8" w:rsidP="00AB7B97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2.</w:t>
            </w:r>
          </w:p>
          <w:p w:rsidR="00371BE8" w:rsidRDefault="00371BE8" w:rsidP="00AB7B97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object w:dxaOrig="6372" w:dyaOrig="4284">
                <v:shape id="_x0000_i1026" type="#_x0000_t75" style="width:159.65pt;height:107.15pt" o:ole="">
                  <v:imagedata r:id="rId6" o:title=""/>
                </v:shape>
                <o:OLEObject Type="Embed" ProgID="PBrush" ShapeID="_x0000_i1026" DrawAspect="Content" ObjectID="_1731435969" r:id="rId7"/>
              </w:object>
            </w:r>
          </w:p>
          <w:p w:rsidR="00371BE8" w:rsidRDefault="00371BE8" w:rsidP="00AB7B97">
            <w:pPr>
              <w:spacing w:after="3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43" w:type="dxa"/>
            <w:vAlign w:val="center"/>
          </w:tcPr>
          <w:p w:rsidR="00371BE8" w:rsidRDefault="00371BE8" w:rsidP="00AB7B97">
            <w:pPr>
              <w:spacing w:after="30" w:line="360" w:lineRule="auto"/>
              <w:rPr>
                <w:rFonts w:cstheme="minorHAnsi"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β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6F324D">
              <w:rPr>
                <w:rFonts w:cstheme="minorHAnsi"/>
                <w:sz w:val="24"/>
                <w:szCs w:val="24"/>
              </w:rPr>
              <w:t>Σώμα ακτινοβολίας</w:t>
            </w:r>
          </w:p>
        </w:tc>
      </w:tr>
      <w:tr w:rsidR="00371BE8" w:rsidTr="00AB7B97">
        <w:tc>
          <w:tcPr>
            <w:tcW w:w="4643" w:type="dxa"/>
          </w:tcPr>
          <w:p w:rsidR="00371BE8" w:rsidRPr="006F324D" w:rsidRDefault="00371BE8" w:rsidP="00AB7B97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3.</w:t>
            </w:r>
          </w:p>
          <w:p w:rsidR="00371BE8" w:rsidRPr="006F324D" w:rsidRDefault="00371BE8" w:rsidP="00AB7B97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object w:dxaOrig="4104" w:dyaOrig="3264">
                <v:shape id="_x0000_i1027" type="#_x0000_t75" style="width:182.95pt;height:145.7pt" o:ole="">
                  <v:imagedata r:id="rId8" o:title=""/>
                </v:shape>
                <o:OLEObject Type="Embed" ProgID="PBrush" ShapeID="_x0000_i1027" DrawAspect="Content" ObjectID="_1731435970" r:id="rId9"/>
              </w:object>
            </w:r>
          </w:p>
        </w:tc>
        <w:tc>
          <w:tcPr>
            <w:tcW w:w="4643" w:type="dxa"/>
            <w:vAlign w:val="center"/>
          </w:tcPr>
          <w:p w:rsidR="00371BE8" w:rsidRPr="006F324D" w:rsidRDefault="00371BE8" w:rsidP="00AB7B97">
            <w:pPr>
              <w:spacing w:after="30"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γ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8183B">
              <w:rPr>
                <w:rFonts w:cstheme="minorHAnsi"/>
                <w:sz w:val="24"/>
                <w:szCs w:val="24"/>
                <w:lang w:val="en-US"/>
              </w:rPr>
              <w:t>Fan</w:t>
            </w:r>
            <w:r w:rsidRPr="0028183B">
              <w:rPr>
                <w:rFonts w:cstheme="minorHAnsi"/>
                <w:sz w:val="24"/>
                <w:szCs w:val="24"/>
              </w:rPr>
              <w:t xml:space="preserve"> </w:t>
            </w:r>
            <w:r w:rsidRPr="0028183B">
              <w:rPr>
                <w:rFonts w:cstheme="minorHAnsi"/>
                <w:sz w:val="24"/>
                <w:szCs w:val="24"/>
                <w:lang w:val="en-US"/>
              </w:rPr>
              <w:t>Coil</w:t>
            </w:r>
          </w:p>
        </w:tc>
      </w:tr>
    </w:tbl>
    <w:p w:rsidR="00371BE8" w:rsidRDefault="00371BE8" w:rsidP="00371BE8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9</w:t>
      </w:r>
    </w:p>
    <w:p w:rsidR="00371BE8" w:rsidRDefault="00371BE8" w:rsidP="00371BE8">
      <w:pPr>
        <w:spacing w:after="30" w:line="360" w:lineRule="auto"/>
        <w:jc w:val="both"/>
        <w:rPr>
          <w:rFonts w:cstheme="minorHAnsi"/>
          <w:sz w:val="24"/>
          <w:szCs w:val="24"/>
        </w:rPr>
      </w:pPr>
    </w:p>
    <w:p w:rsidR="00371BE8" w:rsidRPr="000214CD" w:rsidRDefault="00371BE8" w:rsidP="00371BE8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Pr="000214CD">
        <w:rPr>
          <w:b/>
          <w:sz w:val="24"/>
          <w:szCs w:val="24"/>
        </w:rPr>
        <w:t xml:space="preserve"> </w:t>
      </w:r>
      <w:r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371BE8" w:rsidRPr="001617D8" w:rsidRDefault="00371BE8" w:rsidP="00371BE8">
      <w:pPr>
        <w:spacing w:after="30" w:line="360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α.</w:t>
      </w:r>
      <w:r w:rsidRPr="003802F6">
        <w:t xml:space="preserve"> </w:t>
      </w:r>
      <w:r w:rsidRPr="001617D8">
        <w:rPr>
          <w:sz w:val="24"/>
          <w:szCs w:val="24"/>
        </w:rPr>
        <w:t xml:space="preserve">Τα θερμαντικά σώματα είναι οι </w:t>
      </w:r>
      <w:proofErr w:type="spellStart"/>
      <w:r w:rsidRPr="001617D8">
        <w:rPr>
          <w:sz w:val="24"/>
          <w:szCs w:val="24"/>
        </w:rPr>
        <w:t>εναλλάκτες</w:t>
      </w:r>
      <w:proofErr w:type="spellEnd"/>
      <w:r w:rsidRPr="001617D8">
        <w:rPr>
          <w:sz w:val="24"/>
          <w:szCs w:val="24"/>
        </w:rPr>
        <w:t xml:space="preserve"> με τη βοήθεια των οποίων η θερμότητα που μεταφέρεται από το φορέα αποδίδεται στο χώρο που πρόκειται να θερμανθεί.</w:t>
      </w:r>
    </w:p>
    <w:p w:rsidR="00371BE8" w:rsidRPr="001617D8" w:rsidRDefault="00371BE8" w:rsidP="00371BE8">
      <w:pPr>
        <w:spacing w:after="30" w:line="360" w:lineRule="auto"/>
        <w:ind w:left="567"/>
        <w:jc w:val="both"/>
        <w:rPr>
          <w:b/>
          <w:sz w:val="24"/>
          <w:szCs w:val="24"/>
        </w:rPr>
      </w:pPr>
      <w:r w:rsidRPr="001617D8">
        <w:rPr>
          <w:b/>
          <w:sz w:val="24"/>
          <w:szCs w:val="24"/>
        </w:rPr>
        <w:t xml:space="preserve">β. </w:t>
      </w:r>
      <w:r w:rsidRPr="001617D8">
        <w:rPr>
          <w:sz w:val="24"/>
          <w:szCs w:val="24"/>
        </w:rPr>
        <w:t xml:space="preserve">Το πιο διαδεδομένο υλικό κατασκευής θερμαντικών σωμάτων είναι </w:t>
      </w:r>
      <w:proofErr w:type="spellStart"/>
      <w:r w:rsidRPr="001617D8">
        <w:rPr>
          <w:sz w:val="24"/>
          <w:szCs w:val="24"/>
        </w:rPr>
        <w:t>χαλυβδοέλασμα</w:t>
      </w:r>
      <w:proofErr w:type="spellEnd"/>
      <w:r w:rsidRPr="001617D8">
        <w:rPr>
          <w:sz w:val="24"/>
          <w:szCs w:val="24"/>
        </w:rPr>
        <w:t xml:space="preserve"> με ελάχιστο πάχος 1,25 mm.</w:t>
      </w:r>
    </w:p>
    <w:p w:rsidR="00371BE8" w:rsidRPr="001617D8" w:rsidRDefault="00371BE8" w:rsidP="00371BE8">
      <w:pPr>
        <w:spacing w:after="30" w:line="360" w:lineRule="auto"/>
        <w:ind w:left="567"/>
        <w:jc w:val="both"/>
        <w:rPr>
          <w:sz w:val="24"/>
          <w:szCs w:val="24"/>
        </w:rPr>
      </w:pPr>
      <w:r w:rsidRPr="001617D8">
        <w:rPr>
          <w:b/>
          <w:sz w:val="24"/>
          <w:szCs w:val="24"/>
        </w:rPr>
        <w:t>γ.</w:t>
      </w:r>
      <w:r w:rsidRPr="001617D8">
        <w:rPr>
          <w:sz w:val="24"/>
          <w:szCs w:val="24"/>
        </w:rPr>
        <w:t xml:space="preserve"> Τα σώματα ακτινοβολίας (</w:t>
      </w:r>
      <w:proofErr w:type="spellStart"/>
      <w:r w:rsidRPr="001617D8">
        <w:rPr>
          <w:sz w:val="24"/>
          <w:szCs w:val="24"/>
        </w:rPr>
        <w:t>radiators</w:t>
      </w:r>
      <w:proofErr w:type="spellEnd"/>
      <w:r w:rsidRPr="001617D8">
        <w:rPr>
          <w:sz w:val="24"/>
          <w:szCs w:val="24"/>
        </w:rPr>
        <w:t>), τα συναντάμε σε μεγάλη ποικιλία μορφών και διαστάσεων με κοινό χαρακτηριστικό τη μεγάλη εξωτερική επιφάνεια.</w:t>
      </w:r>
    </w:p>
    <w:p w:rsidR="00371BE8" w:rsidRPr="001617D8" w:rsidRDefault="00371BE8" w:rsidP="00371BE8">
      <w:pPr>
        <w:spacing w:after="30" w:line="360" w:lineRule="auto"/>
        <w:ind w:left="567"/>
        <w:jc w:val="both"/>
        <w:rPr>
          <w:b/>
          <w:sz w:val="24"/>
          <w:szCs w:val="24"/>
        </w:rPr>
      </w:pPr>
      <w:r w:rsidRPr="001617D8">
        <w:rPr>
          <w:b/>
          <w:sz w:val="24"/>
          <w:szCs w:val="24"/>
        </w:rPr>
        <w:t>δ.</w:t>
      </w:r>
      <w:r w:rsidRPr="001617D8">
        <w:rPr>
          <w:sz w:val="24"/>
          <w:szCs w:val="24"/>
        </w:rPr>
        <w:t xml:space="preserve"> Στα κοινά θερμαντικά σώματα με πολλές παράλληλες μικρές επιφάνειες (στοιχεία ή φέτες) το ποσοστό της μετάδοσης με ακτινοβολία (ως προς τη συνολική) είναι μεγαλύτερο σε σύγκριση με εκείνο των σωμάτων με μεγάλες ενιαίες επιφάνειες (άβακες- </w:t>
      </w:r>
      <w:proofErr w:type="spellStart"/>
      <w:r w:rsidRPr="001617D8">
        <w:rPr>
          <w:sz w:val="24"/>
          <w:szCs w:val="24"/>
        </w:rPr>
        <w:t>panels</w:t>
      </w:r>
      <w:proofErr w:type="spellEnd"/>
      <w:r w:rsidRPr="001617D8">
        <w:rPr>
          <w:sz w:val="24"/>
          <w:szCs w:val="24"/>
        </w:rPr>
        <w:t>).</w:t>
      </w:r>
    </w:p>
    <w:p w:rsidR="00371BE8" w:rsidRDefault="00371BE8" w:rsidP="00371BE8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16</w:t>
      </w:r>
    </w:p>
    <w:p w:rsidR="00371BE8" w:rsidRPr="003802F6" w:rsidRDefault="00371BE8" w:rsidP="00371BE8">
      <w:pPr>
        <w:tabs>
          <w:tab w:val="left" w:pos="420"/>
        </w:tabs>
        <w:rPr>
          <w:b/>
          <w:sz w:val="24"/>
          <w:szCs w:val="24"/>
        </w:rPr>
      </w:pPr>
    </w:p>
    <w:p w:rsidR="00315035" w:rsidRDefault="00315035" w:rsidP="00371BE8">
      <w:pPr>
        <w:spacing w:after="0" w:line="360" w:lineRule="auto"/>
      </w:pPr>
    </w:p>
    <w:sectPr w:rsidR="00315035" w:rsidSect="00E54E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371BE8"/>
    <w:rsid w:val="00315035"/>
    <w:rsid w:val="0037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2022-12-01T19:38:00Z</dcterms:created>
  <dcterms:modified xsi:type="dcterms:W3CDTF">2022-12-01T19:40:00Z</dcterms:modified>
</cp:coreProperties>
</file>