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47AD0DB8" w:rsidR="007F7574" w:rsidRPr="00B01675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64090CC1" w14:textId="1CBA02BA" w:rsidR="007F7574" w:rsidRDefault="007F7574" w:rsidP="009924E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>4.1.</w:t>
      </w:r>
    </w:p>
    <w:p w14:paraId="29E38346" w14:textId="22C9FF1D" w:rsidR="0079576C" w:rsidRPr="00516892" w:rsidRDefault="009F4E1C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 xml:space="preserve">Γωνίες </w:t>
      </w:r>
      <w:proofErr w:type="spellStart"/>
      <w:r w:rsidRPr="00516892">
        <w:rPr>
          <w:rFonts w:eastAsiaTheme="minorEastAsia"/>
          <w:sz w:val="24"/>
          <w:szCs w:val="24"/>
        </w:rPr>
        <w:t>κάμπερ</w:t>
      </w:r>
      <w:proofErr w:type="spellEnd"/>
      <w:r w:rsidRPr="00516892">
        <w:rPr>
          <w:rFonts w:eastAsiaTheme="minorEastAsia"/>
          <w:sz w:val="24"/>
          <w:szCs w:val="24"/>
        </w:rPr>
        <w:t xml:space="preserve"> ή </w:t>
      </w:r>
      <w:proofErr w:type="spellStart"/>
      <w:r w:rsidRPr="00516892">
        <w:rPr>
          <w:rFonts w:eastAsiaTheme="minorEastAsia"/>
          <w:sz w:val="24"/>
          <w:szCs w:val="24"/>
        </w:rPr>
        <w:t>κάστερ</w:t>
      </w:r>
      <w:proofErr w:type="spellEnd"/>
    </w:p>
    <w:p w14:paraId="3A4CAFE9" w14:textId="6B3C22E9" w:rsidR="009F4E1C" w:rsidRPr="00516892" w:rsidRDefault="009F4E1C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 xml:space="preserve">Σύγκλιση ή απόκλιση </w:t>
      </w:r>
      <w:r w:rsidR="00516892" w:rsidRPr="00516892">
        <w:rPr>
          <w:rFonts w:eastAsiaTheme="minorEastAsia"/>
          <w:sz w:val="24"/>
          <w:szCs w:val="24"/>
        </w:rPr>
        <w:t xml:space="preserve">και ζυγοστάθμιση </w:t>
      </w:r>
      <w:r w:rsidRPr="00516892">
        <w:rPr>
          <w:rFonts w:eastAsiaTheme="minorEastAsia"/>
          <w:sz w:val="24"/>
          <w:szCs w:val="24"/>
        </w:rPr>
        <w:t>τροχών</w:t>
      </w:r>
    </w:p>
    <w:p w14:paraId="04A607F2" w14:textId="1DDF3C9D" w:rsidR="009F4E1C" w:rsidRPr="00516892" w:rsidRDefault="009F4E1C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>Πίεση αέρα ελαστικών</w:t>
      </w:r>
    </w:p>
    <w:p w14:paraId="4CD6CCBE" w14:textId="490A5A09" w:rsidR="009F4E1C" w:rsidRPr="00516892" w:rsidRDefault="009F4E1C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>Ρουλεμάν πλήμνης τροχών</w:t>
      </w:r>
    </w:p>
    <w:p w14:paraId="2D2CE018" w14:textId="00B1C769" w:rsidR="00F2021A" w:rsidRPr="00516892" w:rsidRDefault="00F2021A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>Σφαιρικοί σύνδεσμοι</w:t>
      </w:r>
    </w:p>
    <w:p w14:paraId="3F3BAF9B" w14:textId="572D14B5" w:rsidR="00F2021A" w:rsidRPr="00516892" w:rsidRDefault="00AC6EC7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 xml:space="preserve">Πυξίδα – </w:t>
      </w:r>
      <w:proofErr w:type="spellStart"/>
      <w:r w:rsidRPr="00516892">
        <w:rPr>
          <w:rFonts w:eastAsiaTheme="minorEastAsia"/>
          <w:sz w:val="24"/>
          <w:szCs w:val="24"/>
        </w:rPr>
        <w:t>κρεμαγιέρα</w:t>
      </w:r>
      <w:proofErr w:type="spellEnd"/>
    </w:p>
    <w:p w14:paraId="0115CB06" w14:textId="456A8D8A" w:rsidR="00AC6EC7" w:rsidRPr="00516892" w:rsidRDefault="00AC6EC7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>Ανάρτηση</w:t>
      </w:r>
    </w:p>
    <w:p w14:paraId="23C4CBB0" w14:textId="19E5E670" w:rsidR="00AC6EC7" w:rsidRPr="009F4E1C" w:rsidRDefault="00AC6EC7" w:rsidP="009F4E1C">
      <w:pPr>
        <w:pStyle w:val="a7"/>
        <w:numPr>
          <w:ilvl w:val="0"/>
          <w:numId w:val="5"/>
        </w:num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 w:rsidRPr="00516892">
        <w:rPr>
          <w:rFonts w:eastAsiaTheme="minorEastAsia"/>
          <w:sz w:val="24"/>
          <w:szCs w:val="24"/>
        </w:rPr>
        <w:t xml:space="preserve">Τριβείς </w:t>
      </w:r>
      <w:r w:rsidR="00515BEC" w:rsidRPr="00516892">
        <w:rPr>
          <w:rFonts w:eastAsiaTheme="minorEastAsia"/>
          <w:sz w:val="24"/>
          <w:szCs w:val="24"/>
        </w:rPr>
        <w:t xml:space="preserve">φθαρμένου </w:t>
      </w:r>
      <w:r w:rsidRPr="00516892">
        <w:rPr>
          <w:rFonts w:eastAsiaTheme="minorEastAsia"/>
          <w:sz w:val="24"/>
          <w:szCs w:val="24"/>
        </w:rPr>
        <w:t xml:space="preserve">πείρου (αν </w:t>
      </w:r>
      <w:r w:rsidR="00515BEC" w:rsidRPr="00516892">
        <w:rPr>
          <w:rFonts w:eastAsiaTheme="minorEastAsia"/>
          <w:sz w:val="24"/>
          <w:szCs w:val="24"/>
        </w:rPr>
        <w:t>αυτός</w:t>
      </w:r>
      <w:r w:rsidR="00515BEC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υπάρχει στο σύστημα)</w:t>
      </w:r>
    </w:p>
    <w:p w14:paraId="7ACDC3C1" w14:textId="77777777" w:rsidR="009F4E1C" w:rsidRDefault="009F4E1C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7F22BDC6" w14:textId="270761A7" w:rsidR="0079576C" w:rsidRDefault="0079576C" w:rsidP="004E3D29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4.</w:t>
      </w:r>
      <w:r w:rsidR="00844BA6" w:rsidRPr="00844BA6">
        <w:rPr>
          <w:rFonts w:eastAsiaTheme="minorEastAsia"/>
          <w:b/>
          <w:bCs/>
          <w:sz w:val="24"/>
          <w:szCs w:val="24"/>
        </w:rPr>
        <w:t>2</w:t>
      </w:r>
      <w:r>
        <w:rPr>
          <w:rFonts w:eastAsiaTheme="minorEastAsia"/>
          <w:b/>
          <w:bCs/>
          <w:sz w:val="24"/>
          <w:szCs w:val="24"/>
        </w:rPr>
        <w:t>.</w:t>
      </w:r>
    </w:p>
    <w:p w14:paraId="60908EA4" w14:textId="37C5444A" w:rsidR="00C00182" w:rsidRDefault="00CC7BA6" w:rsidP="00CC7BA6">
      <w:pPr>
        <w:spacing w:after="0" w:line="360" w:lineRule="auto"/>
        <w:ind w:left="360"/>
        <w:jc w:val="both"/>
        <w:rPr>
          <w:rFonts w:eastAsiaTheme="minorEastAsia"/>
          <w:iCs/>
          <w:sz w:val="24"/>
          <w:szCs w:val="24"/>
        </w:rPr>
      </w:pPr>
      <w:r w:rsidRPr="00CC7BA6">
        <w:rPr>
          <w:rFonts w:eastAsiaTheme="minorEastAsia"/>
          <w:iCs/>
          <w:sz w:val="24"/>
          <w:szCs w:val="24"/>
        </w:rPr>
        <w:t>Σ</w:t>
      </w:r>
      <w:r>
        <w:rPr>
          <w:rFonts w:eastAsiaTheme="minorEastAsia"/>
          <w:iCs/>
          <w:sz w:val="24"/>
          <w:szCs w:val="24"/>
        </w:rPr>
        <w:t>τα πλαίσια της περιοδικής προληπτικής συντήρησης γίνονται οπτικοί έλεγχοι των εξαρτημάτων του συστήματος διεύθυνσης, έλεγχος της στάθμης του λιπαντικού, αλλαγή λιπαντικού υγρού σύμφωνα με τις προδιαγραφές του κατασκευαστή και αλλαγή ή ρύθμιση της τάσης του ιμάντα.</w:t>
      </w:r>
    </w:p>
    <w:p w14:paraId="6C3BE7B8" w14:textId="77777777" w:rsidR="003275B3" w:rsidRDefault="00CC7BA6" w:rsidP="00CC7BA6">
      <w:pPr>
        <w:spacing w:after="0" w:line="360" w:lineRule="auto"/>
        <w:ind w:left="360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Όταν πρόκειται για ηλεκτρονικά ελεγχόμενο μηχανισμό όλες οι βλάβες εντοπίζονται με τη βοήθεια της κατάλληλης διαγνωστικής συσκευής. Μετά από κάθε επισκευή ή αντικατάσταση εξαρτημάτων θα πρέπει να γίνει μηδενισμός των βλαβών από τη μνήμη της ηλεκτρονικής μονάδας ελέγχου. </w:t>
      </w:r>
    </w:p>
    <w:p w14:paraId="25D99EBB" w14:textId="087FAEBC" w:rsidR="00CC7BA6" w:rsidRPr="00CC7BA6" w:rsidRDefault="003275B3" w:rsidP="00CC7BA6">
      <w:pPr>
        <w:spacing w:after="0" w:line="360" w:lineRule="auto"/>
        <w:ind w:left="360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Κατά την επισκευή θα πρέπει τα ανταλλακτικά που χρησιμοποιούνται να είναι τα προτεινόμενα από τον κατασκευαστή. Οι τιμές των ροπών σύσφιξης των εξαρτημάτων κατά την </w:t>
      </w:r>
      <w:proofErr w:type="spellStart"/>
      <w:r>
        <w:rPr>
          <w:rFonts w:eastAsiaTheme="minorEastAsia"/>
          <w:iCs/>
          <w:sz w:val="24"/>
          <w:szCs w:val="24"/>
        </w:rPr>
        <w:t>επανασυναρμολόγηση</w:t>
      </w:r>
      <w:proofErr w:type="spellEnd"/>
      <w:r>
        <w:rPr>
          <w:rFonts w:eastAsiaTheme="minorEastAsia"/>
          <w:iCs/>
          <w:sz w:val="24"/>
          <w:szCs w:val="24"/>
        </w:rPr>
        <w:t xml:space="preserve"> πρέπει να είναι οι σωστές και να εξασφαλίζεται η κατάλληλη συνοχή όλων των </w:t>
      </w:r>
      <w:proofErr w:type="spellStart"/>
      <w:r>
        <w:rPr>
          <w:rFonts w:eastAsiaTheme="minorEastAsia"/>
          <w:iCs/>
          <w:sz w:val="24"/>
          <w:szCs w:val="24"/>
        </w:rPr>
        <w:t>συναρμολογούμενων</w:t>
      </w:r>
      <w:proofErr w:type="spellEnd"/>
      <w:r>
        <w:rPr>
          <w:rFonts w:eastAsiaTheme="minorEastAsia"/>
          <w:iCs/>
          <w:sz w:val="24"/>
          <w:szCs w:val="24"/>
        </w:rPr>
        <w:t xml:space="preserve"> εξαρτημάτων.</w:t>
      </w:r>
    </w:p>
    <w:sectPr w:rsidR="00CC7BA6" w:rsidRPr="00CC7BA6" w:rsidSect="005F2E6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2297"/>
    <w:multiLevelType w:val="hybridMultilevel"/>
    <w:tmpl w:val="AABECBFE"/>
    <w:lvl w:ilvl="0" w:tplc="5D22447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DA4"/>
    <w:multiLevelType w:val="hybridMultilevel"/>
    <w:tmpl w:val="AC26DF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426D7"/>
    <w:multiLevelType w:val="hybridMultilevel"/>
    <w:tmpl w:val="84B6B8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60A9E"/>
    <w:multiLevelType w:val="hybridMultilevel"/>
    <w:tmpl w:val="EA9882A6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51158">
    <w:abstractNumId w:val="1"/>
  </w:num>
  <w:num w:numId="2" w16cid:durableId="733310399">
    <w:abstractNumId w:val="0"/>
  </w:num>
  <w:num w:numId="3" w16cid:durableId="1235580411">
    <w:abstractNumId w:val="3"/>
  </w:num>
  <w:num w:numId="4" w16cid:durableId="163131652">
    <w:abstractNumId w:val="2"/>
  </w:num>
  <w:num w:numId="5" w16cid:durableId="1652251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6E70"/>
    <w:rsid w:val="000337E5"/>
    <w:rsid w:val="00034A8F"/>
    <w:rsid w:val="000420D3"/>
    <w:rsid w:val="000647A2"/>
    <w:rsid w:val="000710E3"/>
    <w:rsid w:val="0007216D"/>
    <w:rsid w:val="00074A35"/>
    <w:rsid w:val="0008685E"/>
    <w:rsid w:val="000B1CFA"/>
    <w:rsid w:val="000D1E92"/>
    <w:rsid w:val="00121C69"/>
    <w:rsid w:val="00123144"/>
    <w:rsid w:val="00173E2C"/>
    <w:rsid w:val="00184619"/>
    <w:rsid w:val="00185E2D"/>
    <w:rsid w:val="00192AEF"/>
    <w:rsid w:val="001B1711"/>
    <w:rsid w:val="001C755D"/>
    <w:rsid w:val="001F3E79"/>
    <w:rsid w:val="00254108"/>
    <w:rsid w:val="00257C52"/>
    <w:rsid w:val="002613AB"/>
    <w:rsid w:val="002909F0"/>
    <w:rsid w:val="002B3CAD"/>
    <w:rsid w:val="002C73EF"/>
    <w:rsid w:val="003060DC"/>
    <w:rsid w:val="00326FF4"/>
    <w:rsid w:val="003275B3"/>
    <w:rsid w:val="003435C9"/>
    <w:rsid w:val="003A0753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B0987"/>
    <w:rsid w:val="004D0226"/>
    <w:rsid w:val="004D0E56"/>
    <w:rsid w:val="004E3D29"/>
    <w:rsid w:val="004E5F81"/>
    <w:rsid w:val="00504ED1"/>
    <w:rsid w:val="00515BEC"/>
    <w:rsid w:val="00516892"/>
    <w:rsid w:val="00533E21"/>
    <w:rsid w:val="00564097"/>
    <w:rsid w:val="00590600"/>
    <w:rsid w:val="005A0BD4"/>
    <w:rsid w:val="005A2BEB"/>
    <w:rsid w:val="005C74BD"/>
    <w:rsid w:val="005F2E63"/>
    <w:rsid w:val="00610F26"/>
    <w:rsid w:val="006304CF"/>
    <w:rsid w:val="00644E7C"/>
    <w:rsid w:val="00665E3A"/>
    <w:rsid w:val="00671E33"/>
    <w:rsid w:val="00672235"/>
    <w:rsid w:val="00692DA4"/>
    <w:rsid w:val="00693368"/>
    <w:rsid w:val="006A5ADF"/>
    <w:rsid w:val="006E1522"/>
    <w:rsid w:val="006E20F2"/>
    <w:rsid w:val="006E281C"/>
    <w:rsid w:val="006E5ECC"/>
    <w:rsid w:val="006F4F46"/>
    <w:rsid w:val="006F5216"/>
    <w:rsid w:val="00700F8E"/>
    <w:rsid w:val="0071083C"/>
    <w:rsid w:val="00715D23"/>
    <w:rsid w:val="00733124"/>
    <w:rsid w:val="00734666"/>
    <w:rsid w:val="00752D3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306A"/>
    <w:rsid w:val="007F6EDC"/>
    <w:rsid w:val="007F7574"/>
    <w:rsid w:val="0083615E"/>
    <w:rsid w:val="00836FE2"/>
    <w:rsid w:val="0084476F"/>
    <w:rsid w:val="00844BA6"/>
    <w:rsid w:val="00845A50"/>
    <w:rsid w:val="00846245"/>
    <w:rsid w:val="0085377B"/>
    <w:rsid w:val="00855A80"/>
    <w:rsid w:val="008D3CF8"/>
    <w:rsid w:val="0091335A"/>
    <w:rsid w:val="00942EAF"/>
    <w:rsid w:val="00955533"/>
    <w:rsid w:val="009611A4"/>
    <w:rsid w:val="00965455"/>
    <w:rsid w:val="0098320C"/>
    <w:rsid w:val="009924E3"/>
    <w:rsid w:val="009A4701"/>
    <w:rsid w:val="009B2FEE"/>
    <w:rsid w:val="009C44D0"/>
    <w:rsid w:val="009C6ACF"/>
    <w:rsid w:val="009D4BFE"/>
    <w:rsid w:val="009D6979"/>
    <w:rsid w:val="009E6803"/>
    <w:rsid w:val="009F00BF"/>
    <w:rsid w:val="009F4E1C"/>
    <w:rsid w:val="00A1422A"/>
    <w:rsid w:val="00A14ED6"/>
    <w:rsid w:val="00A26599"/>
    <w:rsid w:val="00A70DA2"/>
    <w:rsid w:val="00A75A41"/>
    <w:rsid w:val="00A87BEA"/>
    <w:rsid w:val="00A97647"/>
    <w:rsid w:val="00AA758E"/>
    <w:rsid w:val="00AB11EC"/>
    <w:rsid w:val="00AB6A1A"/>
    <w:rsid w:val="00AC6EC7"/>
    <w:rsid w:val="00AD539B"/>
    <w:rsid w:val="00B0028F"/>
    <w:rsid w:val="00B44997"/>
    <w:rsid w:val="00B55E9E"/>
    <w:rsid w:val="00B560FD"/>
    <w:rsid w:val="00B57C77"/>
    <w:rsid w:val="00B709C6"/>
    <w:rsid w:val="00B8610C"/>
    <w:rsid w:val="00B908D2"/>
    <w:rsid w:val="00B94182"/>
    <w:rsid w:val="00BE6E76"/>
    <w:rsid w:val="00BF2BC8"/>
    <w:rsid w:val="00C00182"/>
    <w:rsid w:val="00C00770"/>
    <w:rsid w:val="00C01E74"/>
    <w:rsid w:val="00C03876"/>
    <w:rsid w:val="00C55626"/>
    <w:rsid w:val="00C57274"/>
    <w:rsid w:val="00C7160F"/>
    <w:rsid w:val="00C72B13"/>
    <w:rsid w:val="00CC08BA"/>
    <w:rsid w:val="00CC7BA6"/>
    <w:rsid w:val="00CE2170"/>
    <w:rsid w:val="00D00B76"/>
    <w:rsid w:val="00D0118A"/>
    <w:rsid w:val="00D01F14"/>
    <w:rsid w:val="00D35BAF"/>
    <w:rsid w:val="00D60E30"/>
    <w:rsid w:val="00D7440D"/>
    <w:rsid w:val="00D93639"/>
    <w:rsid w:val="00DA157C"/>
    <w:rsid w:val="00DC277F"/>
    <w:rsid w:val="00E00C6D"/>
    <w:rsid w:val="00E32B89"/>
    <w:rsid w:val="00E63D84"/>
    <w:rsid w:val="00E73B08"/>
    <w:rsid w:val="00E73EDE"/>
    <w:rsid w:val="00EA3E71"/>
    <w:rsid w:val="00ED418C"/>
    <w:rsid w:val="00EE553D"/>
    <w:rsid w:val="00EE6E69"/>
    <w:rsid w:val="00F2021A"/>
    <w:rsid w:val="00F21549"/>
    <w:rsid w:val="00F311CE"/>
    <w:rsid w:val="00F45B05"/>
    <w:rsid w:val="00F47386"/>
    <w:rsid w:val="00F529DD"/>
    <w:rsid w:val="00F55656"/>
    <w:rsid w:val="00F62A85"/>
    <w:rsid w:val="00F6632C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13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2022-12-13T13:01:00Z</dcterms:created>
  <dcterms:modified xsi:type="dcterms:W3CDTF">2022-12-14T05:13:00Z</dcterms:modified>
</cp:coreProperties>
</file>