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B8B" w:rsidRPr="00B02B8B" w:rsidRDefault="00B02B8B" w:rsidP="00B02B8B">
      <w:pPr>
        <w:jc w:val="both"/>
        <w:rPr>
          <w:b/>
          <w:sz w:val="24"/>
          <w:szCs w:val="24"/>
        </w:rPr>
      </w:pPr>
      <w:r w:rsidRPr="00B02B8B">
        <w:rPr>
          <w:b/>
          <w:sz w:val="24"/>
          <w:szCs w:val="24"/>
        </w:rPr>
        <w:t>ΕΝΔ</w:t>
      </w:r>
      <w:r>
        <w:rPr>
          <w:b/>
          <w:sz w:val="24"/>
          <w:szCs w:val="24"/>
        </w:rPr>
        <w:t>ΕΙΚΤΙΚΕΣ ΑΠΑΝΤΗΣΕΙΣ ΘΕΜΑ 4</w:t>
      </w:r>
      <w:r w:rsidRPr="00B02B8B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B02B8B" w:rsidRDefault="00B02B8B" w:rsidP="00B02B8B">
      <w:pPr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Pr="00B02B8B">
        <w:rPr>
          <w:sz w:val="24"/>
          <w:szCs w:val="24"/>
        </w:rPr>
        <w:t xml:space="preserve">) Μέσω του κοινωνικού τουρισμού, ασκείται πολιτική ενίσχυσης της απασχόλησης στον τόπο υποδοχής τουριστών και δίδεται λύση στο πρόβλημα της τουριστικής εποχικότητας και πληρότητας. </w:t>
      </w:r>
    </w:p>
    <w:p w:rsidR="00B02B8B" w:rsidRPr="00B02B8B" w:rsidRDefault="00B02B8B" w:rsidP="00B02B8B">
      <w:pPr>
        <w:spacing w:after="0" w:line="360" w:lineRule="auto"/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(Μονάδες 9</w:t>
      </w:r>
      <w:r w:rsidRPr="00DD1F35">
        <w:rPr>
          <w:b/>
          <w:sz w:val="24"/>
          <w:szCs w:val="24"/>
        </w:rPr>
        <w:t>)</w:t>
      </w:r>
    </w:p>
    <w:p w:rsidR="00B02B8B" w:rsidRDefault="00B02B8B" w:rsidP="00B02B8B">
      <w:pPr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B02B8B">
        <w:rPr>
          <w:sz w:val="24"/>
          <w:szCs w:val="24"/>
        </w:rPr>
        <w:t xml:space="preserve">) Οι παρεχόμενες υπηρεσίες από τα Τουριστικά Γραφεία περιορίζονται στην οργάνωση των τοπικών μετακινήσεων και εκδρομών. </w:t>
      </w:r>
    </w:p>
    <w:p w:rsidR="00B02B8B" w:rsidRPr="00B02B8B" w:rsidRDefault="00B02B8B" w:rsidP="00B02B8B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7</w:t>
      </w:r>
      <w:r w:rsidRPr="00DD1F35">
        <w:rPr>
          <w:b/>
          <w:sz w:val="24"/>
          <w:szCs w:val="24"/>
        </w:rPr>
        <w:t>)</w:t>
      </w:r>
    </w:p>
    <w:p w:rsidR="00EE757B" w:rsidRDefault="00B02B8B" w:rsidP="00B02B8B">
      <w:pPr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Pr="00B02B8B">
        <w:rPr>
          <w:sz w:val="24"/>
          <w:szCs w:val="24"/>
        </w:rPr>
        <w:t>) Στα προγράμματα κοινωνικού τουρισμού συμμετέχουν ξενοδοχεία, ενοικιαζόμενα επιπλωμένα δωμάτια, οικισμοί, αγροτουριστικά καταλύματα και μέσα μαζικής μεταφοράς με εκπτωτικά εισιτήρια.</w:t>
      </w:r>
    </w:p>
    <w:p w:rsidR="00B02B8B" w:rsidRPr="00D204EB" w:rsidRDefault="00B02B8B" w:rsidP="00B02B8B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(Μονάδες 9</w:t>
      </w:r>
      <w:r w:rsidRPr="00DD1F35">
        <w:rPr>
          <w:b/>
          <w:sz w:val="24"/>
          <w:szCs w:val="24"/>
        </w:rPr>
        <w:t>)</w:t>
      </w:r>
    </w:p>
    <w:p w:rsidR="00B02B8B" w:rsidRPr="00B02B8B" w:rsidRDefault="00B02B8B" w:rsidP="00B02B8B">
      <w:pPr>
        <w:jc w:val="both"/>
        <w:rPr>
          <w:sz w:val="24"/>
          <w:szCs w:val="24"/>
        </w:rPr>
      </w:pPr>
    </w:p>
    <w:sectPr w:rsidR="00B02B8B" w:rsidRPr="00B02B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B8B"/>
    <w:rsid w:val="00B02B8B"/>
    <w:rsid w:val="00E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dcterms:created xsi:type="dcterms:W3CDTF">2024-03-30T16:14:00Z</dcterms:created>
  <dcterms:modified xsi:type="dcterms:W3CDTF">2024-03-30T16:19:00Z</dcterms:modified>
</cp:coreProperties>
</file>