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1B" w:rsidRPr="009F3B1B" w:rsidRDefault="009F3B1B" w:rsidP="009F3B1B">
      <w:pPr>
        <w:jc w:val="both"/>
        <w:rPr>
          <w:b/>
          <w:sz w:val="24"/>
          <w:szCs w:val="24"/>
        </w:rPr>
      </w:pPr>
      <w:r w:rsidRPr="009F3B1B">
        <w:rPr>
          <w:b/>
          <w:sz w:val="24"/>
          <w:szCs w:val="24"/>
        </w:rPr>
        <w:t>ΕΝΔΕΙΚΤΙΚΕΣ ΑΠΑΝΤΗΣΕΙΣ ΘΕΜΑ 2</w:t>
      </w:r>
      <w:r w:rsidRPr="009F3B1B">
        <w:rPr>
          <w:b/>
          <w:sz w:val="24"/>
          <w:szCs w:val="24"/>
          <w:vertAlign w:val="superscript"/>
        </w:rPr>
        <w:t>ο</w:t>
      </w:r>
      <w:r w:rsidRPr="009F3B1B">
        <w:rPr>
          <w:b/>
          <w:sz w:val="24"/>
          <w:szCs w:val="24"/>
        </w:rPr>
        <w:t xml:space="preserve"> </w:t>
      </w:r>
    </w:p>
    <w:p w:rsidR="009F3B1B" w:rsidRDefault="009F3B1B" w:rsidP="009F3B1B">
      <w:pPr>
        <w:jc w:val="both"/>
        <w:rPr>
          <w:sz w:val="24"/>
          <w:szCs w:val="24"/>
        </w:rPr>
      </w:pPr>
      <w:r w:rsidRPr="009F3B1B">
        <w:rPr>
          <w:sz w:val="24"/>
          <w:szCs w:val="24"/>
        </w:rPr>
        <w:t>α) Ο IATA (International Air Transport Association) είναι επιφορτισμένος με την οργάνωση και τον έλεγχο κανονισμών και διαδικασιών που θα πρέπει να ακολουθούνται από τους συμμετέχοντες, προκειμένου να εξασφαλίζεται αφενός η ομαλή και χωρίς καθυ</w:t>
      </w:r>
      <w:r>
        <w:rPr>
          <w:sz w:val="24"/>
          <w:szCs w:val="24"/>
        </w:rPr>
        <w:t xml:space="preserve">ς </w:t>
      </w:r>
      <w:r w:rsidRPr="009F3B1B">
        <w:rPr>
          <w:sz w:val="24"/>
          <w:szCs w:val="24"/>
        </w:rPr>
        <w:t xml:space="preserve">τερήσεις λειτουργία της αερομεταφοράς, αφετέρου η ασφάλεια του προσωπικού, των μέσων και των εμπορευμάτων. </w:t>
      </w:r>
    </w:p>
    <w:p w:rsidR="009F3B1B" w:rsidRPr="006908D6" w:rsidRDefault="009F3B1B" w:rsidP="009F3B1B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Pr="006D48A3">
        <w:rPr>
          <w:rFonts w:cstheme="minorHAnsi"/>
          <w:b/>
          <w:sz w:val="24"/>
          <w:szCs w:val="24"/>
        </w:rPr>
        <w:t>10</w:t>
      </w:r>
      <w:r w:rsidRPr="006908D6">
        <w:rPr>
          <w:rFonts w:cstheme="minorHAnsi"/>
          <w:b/>
          <w:sz w:val="24"/>
          <w:szCs w:val="24"/>
        </w:rPr>
        <w:t>)</w:t>
      </w:r>
    </w:p>
    <w:p w:rsidR="009F3B1B" w:rsidRDefault="009F3B1B" w:rsidP="009F3B1B">
      <w:pPr>
        <w:jc w:val="both"/>
        <w:rPr>
          <w:sz w:val="24"/>
          <w:szCs w:val="24"/>
        </w:rPr>
      </w:pPr>
      <w:r w:rsidRPr="009F3B1B">
        <w:rPr>
          <w:sz w:val="24"/>
          <w:szCs w:val="24"/>
        </w:rPr>
        <w:t xml:space="preserve">β) Περιλαμβάνεται υλικό σχετικό με: </w:t>
      </w:r>
    </w:p>
    <w:p w:rsidR="009F3B1B" w:rsidRPr="009F3B1B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 xml:space="preserve">Ναύλους αερομεταφορών μεταξύ όλων των εμπορευματικών αεροδρομίων παγκοσμίως, ειδικές περιπτώσεις εκπτώσεων ή προσαυξήσεων, διαφοροποιήσεις ανά γραμμή, κλπ. </w:t>
      </w:r>
    </w:p>
    <w:p w:rsidR="009F3B1B" w:rsidRPr="009F3B1B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 xml:space="preserve">Πληροφορίες σχετικά με την υποδομή και τους περιορισμούς των αεροδρομίων, τις τελωνειακές διατυπώσεις και την δυνατότητα χρέωσης του ναύλου στον παραλήπτη. </w:t>
      </w:r>
      <w:bookmarkStart w:id="0" w:name="_GoBack"/>
      <w:bookmarkEnd w:id="0"/>
    </w:p>
    <w:p w:rsidR="009F3B1B" w:rsidRPr="009F3B1B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 xml:space="preserve">Κωδικούς αεροπορικών εταιρειών, αεροδρομίων και πτήσεων. </w:t>
      </w:r>
    </w:p>
    <w:p w:rsidR="009F3B1B" w:rsidRPr="009F3B1B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>Πληροφορίες σχετικά με τις εκδόσεις φορτωτικών.</w:t>
      </w:r>
    </w:p>
    <w:p w:rsidR="00AE31F8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 xml:space="preserve">Διαδικασίες, απαγορεύσεις και δυνατότητες μεταφοράς επικινδύνων φορτίων. </w:t>
      </w:r>
    </w:p>
    <w:p w:rsidR="009F3B1B" w:rsidRPr="009F3B1B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 xml:space="preserve">Δρομολόγια τακτικών αερογραμμών. </w:t>
      </w:r>
    </w:p>
    <w:p w:rsidR="00454F1D" w:rsidRDefault="009F3B1B" w:rsidP="009F3B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F3B1B">
        <w:rPr>
          <w:sz w:val="24"/>
          <w:szCs w:val="24"/>
        </w:rPr>
        <w:t>Τύπους αεροσκαφών και containers</w:t>
      </w:r>
    </w:p>
    <w:p w:rsidR="00EE0B63" w:rsidRPr="00EE0B63" w:rsidRDefault="00EE0B63" w:rsidP="00EE0B63">
      <w:pPr>
        <w:jc w:val="both"/>
        <w:rPr>
          <w:b/>
          <w:sz w:val="24"/>
          <w:szCs w:val="24"/>
        </w:rPr>
      </w:pPr>
      <w:r w:rsidRPr="00EE0B63">
        <w:rPr>
          <w:b/>
          <w:sz w:val="24"/>
          <w:szCs w:val="24"/>
        </w:rPr>
        <w:t>(Τρία (3) από τα παραπάνω)</w:t>
      </w:r>
    </w:p>
    <w:p w:rsidR="009F3B1B" w:rsidRPr="006908D6" w:rsidRDefault="009F3B1B" w:rsidP="009F3B1B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15</w:t>
      </w:r>
      <w:r w:rsidRPr="006908D6">
        <w:rPr>
          <w:rFonts w:cstheme="minorHAnsi"/>
          <w:b/>
          <w:sz w:val="24"/>
          <w:szCs w:val="24"/>
        </w:rPr>
        <w:t>)</w:t>
      </w:r>
    </w:p>
    <w:p w:rsidR="009F3B1B" w:rsidRPr="009F3B1B" w:rsidRDefault="009F3B1B" w:rsidP="009F3B1B">
      <w:pPr>
        <w:jc w:val="both"/>
        <w:rPr>
          <w:sz w:val="24"/>
          <w:szCs w:val="24"/>
        </w:rPr>
      </w:pPr>
    </w:p>
    <w:sectPr w:rsidR="009F3B1B" w:rsidRPr="009F3B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34DC6"/>
    <w:multiLevelType w:val="hybridMultilevel"/>
    <w:tmpl w:val="DE2AAEC8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1B"/>
    <w:rsid w:val="00454F1D"/>
    <w:rsid w:val="009A7A30"/>
    <w:rsid w:val="009F3B1B"/>
    <w:rsid w:val="00AE31F8"/>
    <w:rsid w:val="00EE0B63"/>
    <w:rsid w:val="00FD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dcterms:created xsi:type="dcterms:W3CDTF">2024-03-30T14:23:00Z</dcterms:created>
  <dcterms:modified xsi:type="dcterms:W3CDTF">2024-03-30T14:37:00Z</dcterms:modified>
</cp:coreProperties>
</file>