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17D" w:rsidRPr="0055017D" w:rsidRDefault="0055017D" w:rsidP="0055017D">
      <w:pPr>
        <w:jc w:val="both"/>
        <w:rPr>
          <w:b/>
          <w:sz w:val="24"/>
          <w:szCs w:val="24"/>
        </w:rPr>
      </w:pPr>
      <w:r w:rsidRPr="0055017D">
        <w:rPr>
          <w:b/>
          <w:sz w:val="24"/>
          <w:szCs w:val="24"/>
        </w:rPr>
        <w:t>ΘΕΜΑ 2</w:t>
      </w:r>
      <w:r w:rsidRPr="0055017D">
        <w:rPr>
          <w:b/>
          <w:sz w:val="24"/>
          <w:szCs w:val="24"/>
          <w:vertAlign w:val="superscript"/>
        </w:rPr>
        <w:t>ο</w:t>
      </w:r>
    </w:p>
    <w:p w:rsidR="0055017D" w:rsidRPr="0055017D" w:rsidRDefault="0055017D" w:rsidP="0055017D">
      <w:pPr>
        <w:jc w:val="both"/>
        <w:rPr>
          <w:sz w:val="24"/>
          <w:szCs w:val="24"/>
        </w:rPr>
      </w:pPr>
      <w:r w:rsidRPr="0055017D">
        <w:rPr>
          <w:sz w:val="24"/>
          <w:szCs w:val="24"/>
        </w:rPr>
        <w:t>α) Πλεονεκτήματα χρήσης ραφιών θυρίδας:</w:t>
      </w:r>
    </w:p>
    <w:p w:rsidR="0055017D" w:rsidRDefault="0055017D" w:rsidP="0055017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55017D">
        <w:rPr>
          <w:sz w:val="24"/>
          <w:szCs w:val="24"/>
        </w:rPr>
        <w:t>χαμηλό κόστος αγοράς και συντήρησης</w:t>
      </w:r>
    </w:p>
    <w:p w:rsidR="0055017D" w:rsidRPr="0055017D" w:rsidRDefault="0055017D" w:rsidP="0055017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55017D">
        <w:rPr>
          <w:sz w:val="24"/>
          <w:szCs w:val="24"/>
        </w:rPr>
        <w:t>ευκολότερη πρόσβαση στα προϊόντα</w:t>
      </w:r>
    </w:p>
    <w:p w:rsidR="0055017D" w:rsidRPr="0055017D" w:rsidRDefault="0055017D" w:rsidP="0055017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55017D">
        <w:rPr>
          <w:sz w:val="24"/>
          <w:szCs w:val="24"/>
        </w:rPr>
        <w:t>καλύτερη αξιοποίηση ύψους</w:t>
      </w:r>
    </w:p>
    <w:p w:rsidR="0055017D" w:rsidRPr="0055017D" w:rsidRDefault="0055017D" w:rsidP="0055017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55017D">
        <w:rPr>
          <w:sz w:val="24"/>
          <w:szCs w:val="24"/>
        </w:rPr>
        <w:t>μη καταστροφή π</w:t>
      </w:r>
      <w:bookmarkStart w:id="0" w:name="_GoBack"/>
      <w:bookmarkEnd w:id="0"/>
      <w:r w:rsidRPr="0055017D">
        <w:rPr>
          <w:sz w:val="24"/>
          <w:szCs w:val="24"/>
        </w:rPr>
        <w:t xml:space="preserve">ροϊόντων </w:t>
      </w:r>
    </w:p>
    <w:p w:rsidR="0055017D" w:rsidRPr="0055017D" w:rsidRDefault="0055017D" w:rsidP="0055017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55017D">
        <w:rPr>
          <w:sz w:val="24"/>
          <w:szCs w:val="24"/>
        </w:rPr>
        <w:t xml:space="preserve">καλύτερη οργάνωση και εκμετάλλευση χώρου </w:t>
      </w:r>
    </w:p>
    <w:p w:rsidR="0055017D" w:rsidRPr="0055017D" w:rsidRDefault="0055017D" w:rsidP="0055017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55017D">
        <w:rPr>
          <w:sz w:val="24"/>
          <w:szCs w:val="24"/>
        </w:rPr>
        <w:t xml:space="preserve">δυνατότητα μεταβολής του ύψους για προϊόντα με διαφορετικές συσκευασίες, μοναδιαία φορτία ή διαστάσεις τεμαχίου </w:t>
      </w:r>
    </w:p>
    <w:p w:rsidR="0055017D" w:rsidRPr="0055017D" w:rsidRDefault="0055017D" w:rsidP="0055017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55017D">
        <w:rPr>
          <w:sz w:val="24"/>
          <w:szCs w:val="24"/>
        </w:rPr>
        <w:t xml:space="preserve">εύκολη και γρήγορη αποσύνδεση και επανασύνδεση / εγκατάσταση </w:t>
      </w:r>
    </w:p>
    <w:p w:rsidR="0055017D" w:rsidRPr="0055017D" w:rsidRDefault="0055017D" w:rsidP="0055017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55017D">
        <w:rPr>
          <w:sz w:val="24"/>
          <w:szCs w:val="24"/>
        </w:rPr>
        <w:t xml:space="preserve">δυνατότητα αντικατάστασης κατεστραμμένων μερών </w:t>
      </w:r>
    </w:p>
    <w:p w:rsidR="00413E3A" w:rsidRDefault="0055017D" w:rsidP="0055017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55017D">
        <w:rPr>
          <w:sz w:val="24"/>
          <w:szCs w:val="24"/>
        </w:rPr>
        <w:t>δυνατότητα επίσης «απομόνωσης» των προϊόντων για μικρότερη επίδραση από φυσικές καταστροφές</w:t>
      </w:r>
      <w:r w:rsidRPr="0055017D">
        <w:rPr>
          <w:sz w:val="24"/>
          <w:szCs w:val="24"/>
        </w:rPr>
        <w:t>.</w:t>
      </w:r>
    </w:p>
    <w:p w:rsidR="0055017D" w:rsidRDefault="0055017D" w:rsidP="0055017D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(Αναφέρονται 5 από τα παραπάνω)</w:t>
      </w:r>
    </w:p>
    <w:p w:rsidR="0055017D" w:rsidRPr="005274EE" w:rsidRDefault="0055017D" w:rsidP="0055017D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(Μονάδε25</w:t>
      </w:r>
      <w:r w:rsidRPr="00D42CA0">
        <w:rPr>
          <w:b/>
          <w:sz w:val="24"/>
          <w:szCs w:val="24"/>
        </w:rPr>
        <w:t>)</w:t>
      </w:r>
    </w:p>
    <w:p w:rsidR="0055017D" w:rsidRDefault="0055017D" w:rsidP="0055017D">
      <w:pPr>
        <w:pStyle w:val="ListParagraph"/>
        <w:jc w:val="both"/>
        <w:rPr>
          <w:sz w:val="24"/>
          <w:szCs w:val="24"/>
        </w:rPr>
      </w:pPr>
    </w:p>
    <w:p w:rsidR="0055017D" w:rsidRDefault="0055017D" w:rsidP="0055017D">
      <w:pPr>
        <w:pStyle w:val="ListParagraph"/>
        <w:jc w:val="both"/>
        <w:rPr>
          <w:sz w:val="24"/>
          <w:szCs w:val="24"/>
        </w:rPr>
      </w:pPr>
    </w:p>
    <w:p w:rsidR="0055017D" w:rsidRPr="0055017D" w:rsidRDefault="0055017D" w:rsidP="0055017D">
      <w:pPr>
        <w:pStyle w:val="ListParagraph"/>
        <w:jc w:val="both"/>
        <w:rPr>
          <w:sz w:val="24"/>
          <w:szCs w:val="24"/>
        </w:rPr>
      </w:pPr>
    </w:p>
    <w:sectPr w:rsidR="0055017D" w:rsidRPr="005501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B154E"/>
    <w:multiLevelType w:val="hybridMultilevel"/>
    <w:tmpl w:val="0C8A5E6E"/>
    <w:lvl w:ilvl="0" w:tplc="556CA0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17D"/>
    <w:rsid w:val="00413E3A"/>
    <w:rsid w:val="0055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1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dcterms:created xsi:type="dcterms:W3CDTF">2024-03-30T08:46:00Z</dcterms:created>
  <dcterms:modified xsi:type="dcterms:W3CDTF">2024-03-30T08:50:00Z</dcterms:modified>
</cp:coreProperties>
</file>