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7A" w:rsidRDefault="00D72F7A" w:rsidP="00D72F7A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D72F7A" w:rsidRPr="005F7183" w:rsidRDefault="00D72F7A" w:rsidP="00D72F7A">
      <w:pPr>
        <w:spacing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Ποια</w:t>
      </w:r>
      <w:r w:rsidRPr="005F7183">
        <w:rPr>
          <w:rFonts w:cstheme="minorHAnsi"/>
          <w:sz w:val="24"/>
          <w:szCs w:val="24"/>
        </w:rPr>
        <w:t xml:space="preserve"> πλεονεκτήματα έχει </w:t>
      </w:r>
      <w:bookmarkStart w:id="0" w:name="_Hlk124531536"/>
      <w:r w:rsidRPr="005F7183">
        <w:rPr>
          <w:rFonts w:cstheme="minorHAnsi"/>
          <w:sz w:val="24"/>
          <w:szCs w:val="24"/>
        </w:rPr>
        <w:t>μια επιχείρηση που</w:t>
      </w:r>
      <w:r>
        <w:rPr>
          <w:rFonts w:cstheme="minorHAnsi"/>
          <w:sz w:val="24"/>
          <w:szCs w:val="24"/>
        </w:rPr>
        <w:t xml:space="preserve"> </w:t>
      </w:r>
      <w:r w:rsidRPr="005F7183">
        <w:rPr>
          <w:sz w:val="24"/>
          <w:szCs w:val="24"/>
        </w:rPr>
        <w:t>χρησιμοποιεί (θα ενοικιάσει) τους αποθηκευτικούς χώρους μιας άλλης (τρίτης) επιχείρησης</w:t>
      </w:r>
      <w:bookmarkEnd w:id="0"/>
      <w:r w:rsidRPr="005F7183">
        <w:rPr>
          <w:rFonts w:cstheme="minorHAnsi"/>
          <w:sz w:val="24"/>
          <w:szCs w:val="24"/>
        </w:rPr>
        <w:t>;</w:t>
      </w:r>
    </w:p>
    <w:p w:rsidR="00D72F7A" w:rsidRDefault="00D72F7A" w:rsidP="00D72F7A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(Μονάδες 25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BD0A90" w:rsidRDefault="00BD0A90">
      <w:bookmarkStart w:id="1" w:name="_GoBack"/>
      <w:bookmarkEnd w:id="1"/>
    </w:p>
    <w:sectPr w:rsidR="00BD0A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F7A"/>
    <w:rsid w:val="00BD0A90"/>
    <w:rsid w:val="00D72F7A"/>
    <w:rsid w:val="00DF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dcterms:created xsi:type="dcterms:W3CDTF">2024-03-30T08:12:00Z</dcterms:created>
  <dcterms:modified xsi:type="dcterms:W3CDTF">2024-03-30T08:16:00Z</dcterms:modified>
</cp:coreProperties>
</file>