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412" w:rsidRPr="00D23412" w:rsidRDefault="00D23412" w:rsidP="00D23412">
      <w:pPr>
        <w:jc w:val="both"/>
        <w:rPr>
          <w:b/>
          <w:sz w:val="24"/>
          <w:szCs w:val="24"/>
        </w:rPr>
      </w:pPr>
      <w:r w:rsidRPr="00D23412">
        <w:rPr>
          <w:b/>
          <w:sz w:val="24"/>
          <w:szCs w:val="24"/>
        </w:rPr>
        <w:t>ΕΝΔΕΙΚΤΙΚΕΣ ΑΠΑΝΤΗΣΕΙΣ ΘΕΜΑ 4</w:t>
      </w:r>
      <w:r w:rsidRPr="00D23412">
        <w:rPr>
          <w:b/>
          <w:sz w:val="24"/>
          <w:szCs w:val="24"/>
          <w:vertAlign w:val="superscript"/>
        </w:rPr>
        <w:t>ο</w:t>
      </w:r>
      <w:r w:rsidRPr="00D23412">
        <w:rPr>
          <w:b/>
          <w:sz w:val="24"/>
          <w:szCs w:val="24"/>
        </w:rPr>
        <w:t xml:space="preserve"> </w:t>
      </w:r>
    </w:p>
    <w:p w:rsidR="00D23412" w:rsidRDefault="00D23412" w:rsidP="00D23412">
      <w:pPr>
        <w:jc w:val="both"/>
        <w:rPr>
          <w:sz w:val="24"/>
          <w:szCs w:val="24"/>
        </w:rPr>
      </w:pPr>
      <w:r w:rsidRPr="00D23412">
        <w:rPr>
          <w:b/>
          <w:sz w:val="24"/>
          <w:szCs w:val="24"/>
        </w:rPr>
        <w:t>α)</w:t>
      </w:r>
      <w:r w:rsidRPr="00D23412">
        <w:rPr>
          <w:sz w:val="24"/>
          <w:szCs w:val="24"/>
        </w:rPr>
        <w:t xml:space="preserve"> Ως κάλυψη ορίζεται ο αριθμός των μονάδων τα οποία αποτελούν το κοινό και τα οποία εκτίθενται σ’ ένα διαφημιστικό μήνυμα τουλάχιστον μία φορά σε μία χρονική περίοδο κατά κανόνα τεσσάρων εβδομάδων. Ως συχνότητα ορίζεται το πόσες φορές εκτίθενται στον μήνυμα οι μονάδες-μέλη του κοινού κατά την διάρκεια τεσσάρων εβδομάδων. Η χρησιμότητα του συγκεκριμένου δείκτη δεν βρίσκεται στην επιλογή του μέσου, αλλά στην ισχυροποίηση της παρουσίας σε κάποιο ΜΜΕ. Είναι προφανές ότι όταν το ζητούμενο είναι η προσέγγιση όσο το δυνατόν περισσότερων μελών του κοινού στόχου, τότε η κάλυψη είναι το μέγεθος που μας ενδιαφέρει περισσότερο. Εάν στόχος της διαφημιστικής καμπάνιας είν</w:t>
      </w:r>
      <w:bookmarkStart w:id="0" w:name="_GoBack"/>
      <w:bookmarkEnd w:id="0"/>
      <w:r w:rsidRPr="00D23412">
        <w:rPr>
          <w:sz w:val="24"/>
          <w:szCs w:val="24"/>
        </w:rPr>
        <w:t>αι η ενίσχυση της παρουσίας του προϊόντος στο κοινό-στόχο, τότε η συχνότητα έχει τον πρώτο λόγο.</w:t>
      </w:r>
    </w:p>
    <w:p w:rsidR="00D23412" w:rsidRPr="00D23412" w:rsidRDefault="00D23412" w:rsidP="00D23412">
      <w:pPr>
        <w:jc w:val="right"/>
        <w:rPr>
          <w:b/>
          <w:sz w:val="24"/>
          <w:szCs w:val="24"/>
        </w:rPr>
      </w:pPr>
      <w:r w:rsidRPr="00D23412">
        <w:rPr>
          <w:b/>
          <w:sz w:val="24"/>
          <w:szCs w:val="24"/>
        </w:rPr>
        <w:t>(Μονέδες 15)</w:t>
      </w:r>
    </w:p>
    <w:p w:rsidR="00837CA7" w:rsidRDefault="00D23412" w:rsidP="00D23412">
      <w:pPr>
        <w:jc w:val="both"/>
        <w:rPr>
          <w:sz w:val="24"/>
          <w:szCs w:val="24"/>
        </w:rPr>
      </w:pPr>
      <w:r w:rsidRPr="00D23412">
        <w:rPr>
          <w:b/>
          <w:sz w:val="24"/>
          <w:szCs w:val="24"/>
        </w:rPr>
        <w:t>β)</w:t>
      </w:r>
      <w:r w:rsidRPr="00D23412">
        <w:rPr>
          <w:sz w:val="24"/>
          <w:szCs w:val="24"/>
        </w:rPr>
        <w:t xml:space="preserve"> Η κάλυψη του διαφημιστικού μηνύματος είναι </w:t>
      </w:r>
      <w:r>
        <w:rPr>
          <w:sz w:val="24"/>
          <w:szCs w:val="24"/>
        </w:rPr>
        <w:t>1</w:t>
      </w:r>
      <w:r w:rsidRPr="00D23412">
        <w:rPr>
          <w:sz w:val="24"/>
          <w:szCs w:val="24"/>
        </w:rPr>
        <w:t>0 εκατομμύρια τηλεθεατές ενώ η συχνότητα είναι 280 φορές (10 φορές την ημέρα επί επτά ημέρες επί τέσσερις εβδομάδες).</w:t>
      </w:r>
    </w:p>
    <w:p w:rsidR="00D23412" w:rsidRPr="00D23412" w:rsidRDefault="00D23412" w:rsidP="00D23412">
      <w:pPr>
        <w:jc w:val="right"/>
        <w:rPr>
          <w:b/>
          <w:sz w:val="24"/>
          <w:szCs w:val="24"/>
        </w:rPr>
      </w:pPr>
      <w:r>
        <w:rPr>
          <w:b/>
          <w:sz w:val="24"/>
          <w:szCs w:val="24"/>
        </w:rPr>
        <w:t>(Μονέδες 10</w:t>
      </w:r>
      <w:r w:rsidRPr="00D23412">
        <w:rPr>
          <w:b/>
          <w:sz w:val="24"/>
          <w:szCs w:val="24"/>
        </w:rPr>
        <w:t>)</w:t>
      </w:r>
    </w:p>
    <w:p w:rsidR="00D23412" w:rsidRPr="00D23412" w:rsidRDefault="00D23412" w:rsidP="00D23412">
      <w:pPr>
        <w:jc w:val="both"/>
        <w:rPr>
          <w:sz w:val="24"/>
          <w:szCs w:val="24"/>
        </w:rPr>
      </w:pPr>
    </w:p>
    <w:sectPr w:rsidR="00D23412" w:rsidRPr="00D234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412"/>
    <w:rsid w:val="0079419D"/>
    <w:rsid w:val="00837CA7"/>
    <w:rsid w:val="00D234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154</Words>
  <Characters>834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2</cp:revision>
  <cp:lastPrinted>2024-03-23T11:33:00Z</cp:lastPrinted>
  <dcterms:created xsi:type="dcterms:W3CDTF">2024-03-23T11:26:00Z</dcterms:created>
  <dcterms:modified xsi:type="dcterms:W3CDTF">2024-03-23T11:33:00Z</dcterms:modified>
</cp:coreProperties>
</file>