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83F" w:rsidRPr="00E6383F" w:rsidRDefault="00E6383F">
      <w:pPr>
        <w:rPr>
          <w:b/>
          <w:sz w:val="24"/>
          <w:szCs w:val="24"/>
        </w:rPr>
      </w:pPr>
      <w:r w:rsidRPr="00E6383F">
        <w:rPr>
          <w:b/>
          <w:sz w:val="24"/>
          <w:szCs w:val="24"/>
        </w:rPr>
        <w:t>ΕΝΔΕΙΚΤΙΚΕΣ ΑΠΑΝΤΗΣΕΙΣ ΘΕΜΑ 2</w:t>
      </w:r>
      <w:r w:rsidRPr="00E6383F">
        <w:rPr>
          <w:b/>
          <w:sz w:val="24"/>
          <w:szCs w:val="24"/>
          <w:vertAlign w:val="superscript"/>
        </w:rPr>
        <w:t>ο</w:t>
      </w:r>
      <w:r w:rsidRPr="00E6383F">
        <w:rPr>
          <w:b/>
          <w:sz w:val="24"/>
          <w:szCs w:val="24"/>
        </w:rPr>
        <w:t xml:space="preserve"> </w:t>
      </w:r>
    </w:p>
    <w:p w:rsidR="008866CB" w:rsidRDefault="00E6383F" w:rsidP="00E6383F">
      <w:pPr>
        <w:jc w:val="both"/>
        <w:rPr>
          <w:sz w:val="24"/>
          <w:szCs w:val="24"/>
        </w:rPr>
      </w:pPr>
      <w:bookmarkStart w:id="0" w:name="_GoBack"/>
      <w:bookmarkEnd w:id="0"/>
      <w:r w:rsidRPr="00E6383F">
        <w:rPr>
          <w:b/>
          <w:sz w:val="24"/>
          <w:szCs w:val="24"/>
        </w:rPr>
        <w:t>α)</w:t>
      </w:r>
      <w:r w:rsidRPr="00E6383F">
        <w:rPr>
          <w:sz w:val="24"/>
          <w:szCs w:val="24"/>
        </w:rPr>
        <w:t xml:space="preserve"> Οι μεγαλύτερες επιχειρήσεις είναι «αναγκασμένες» να δαπανούν σημαντικούς πόρους στην επικοινωνία τους διότι οι καταναλωτές τους αυτό περιμένουν από αυτές. Γι’ αυτές τις επιχειρήσεις η διαφημιστική δαπάνη είναι ανελαστικό έξοδο, το οποίο περιλαμβάνεται στην τιμή που πληρώνει ο αγοραστής των προϊόντων τους. Εάν μειώσουν τη διαφημιστική τους δαπάνη, είναι πολύ πιθανό να μειωθεί η θέση τους στην αγορά.</w:t>
      </w:r>
    </w:p>
    <w:p w:rsidR="00E6383F" w:rsidRPr="00E6383F" w:rsidRDefault="00E6383F" w:rsidP="00E6383F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>(Μονάδες 13</w:t>
      </w:r>
      <w:r w:rsidRPr="00683960">
        <w:rPr>
          <w:b/>
          <w:sz w:val="24"/>
          <w:szCs w:val="24"/>
        </w:rPr>
        <w:t>)</w:t>
      </w:r>
    </w:p>
    <w:p w:rsidR="00E6383F" w:rsidRDefault="00E6383F" w:rsidP="00E6383F">
      <w:pPr>
        <w:jc w:val="both"/>
        <w:rPr>
          <w:sz w:val="24"/>
          <w:szCs w:val="24"/>
        </w:rPr>
      </w:pPr>
      <w:r w:rsidRPr="00E6383F">
        <w:rPr>
          <w:b/>
          <w:sz w:val="24"/>
          <w:szCs w:val="24"/>
        </w:rPr>
        <w:t>β)</w:t>
      </w:r>
      <w:r w:rsidRPr="00E6383F">
        <w:rPr>
          <w:sz w:val="24"/>
          <w:szCs w:val="24"/>
        </w:rPr>
        <w:t xml:space="preserve"> Τέσσερις από τους παράγοντες που επιδρούν στη διαμόρφωση του διαφημιστικού προϋπολογισμού είναι οι εξής: </w:t>
      </w:r>
    </w:p>
    <w:p w:rsidR="00E6383F" w:rsidRDefault="00E6383F">
      <w:pPr>
        <w:rPr>
          <w:sz w:val="24"/>
          <w:szCs w:val="24"/>
        </w:rPr>
      </w:pPr>
      <w:r w:rsidRPr="00E6383F">
        <w:rPr>
          <w:sz w:val="24"/>
          <w:szCs w:val="24"/>
        </w:rPr>
        <w:t xml:space="preserve">α) Το προϊόν </w:t>
      </w:r>
    </w:p>
    <w:p w:rsidR="00E6383F" w:rsidRDefault="00E6383F">
      <w:pPr>
        <w:rPr>
          <w:sz w:val="24"/>
          <w:szCs w:val="24"/>
        </w:rPr>
      </w:pPr>
      <w:r w:rsidRPr="00E6383F">
        <w:rPr>
          <w:sz w:val="24"/>
          <w:szCs w:val="24"/>
        </w:rPr>
        <w:t xml:space="preserve">β) Ο ανταγωνισμός </w:t>
      </w:r>
    </w:p>
    <w:p w:rsidR="00E6383F" w:rsidRDefault="00E6383F">
      <w:pPr>
        <w:rPr>
          <w:sz w:val="24"/>
          <w:szCs w:val="24"/>
        </w:rPr>
      </w:pPr>
      <w:r w:rsidRPr="00E6383F">
        <w:rPr>
          <w:sz w:val="24"/>
          <w:szCs w:val="24"/>
        </w:rPr>
        <w:t xml:space="preserve">γ) Οι χρηματο-οικονομικές δυνατότητες της επιχείρησης </w:t>
      </w:r>
    </w:p>
    <w:p w:rsidR="00E6383F" w:rsidRDefault="00E6383F">
      <w:pPr>
        <w:rPr>
          <w:sz w:val="24"/>
          <w:szCs w:val="24"/>
        </w:rPr>
      </w:pPr>
      <w:r w:rsidRPr="00E6383F">
        <w:rPr>
          <w:sz w:val="24"/>
          <w:szCs w:val="24"/>
        </w:rPr>
        <w:t>δ) Ο κλάδος που ανήκει η επιχείρηση</w:t>
      </w:r>
    </w:p>
    <w:p w:rsidR="00E6383F" w:rsidRPr="00E6383F" w:rsidRDefault="00E6383F" w:rsidP="00E6383F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>(Μονάδες 12</w:t>
      </w:r>
      <w:r w:rsidRPr="00683960">
        <w:rPr>
          <w:b/>
          <w:sz w:val="24"/>
          <w:szCs w:val="24"/>
        </w:rPr>
        <w:t>)</w:t>
      </w:r>
    </w:p>
    <w:sectPr w:rsidR="00E6383F" w:rsidRPr="00E638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3F"/>
    <w:rsid w:val="000F4CA9"/>
    <w:rsid w:val="008866CB"/>
    <w:rsid w:val="00E6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2024-03-23T08:48:00Z</cp:lastPrinted>
  <dcterms:created xsi:type="dcterms:W3CDTF">2024-03-23T08:46:00Z</dcterms:created>
  <dcterms:modified xsi:type="dcterms:W3CDTF">2024-03-23T08:49:00Z</dcterms:modified>
</cp:coreProperties>
</file>