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B26C" w14:textId="593B5EB9" w:rsidR="008B601E" w:rsidRPr="00BE05BD" w:rsidRDefault="003C4889" w:rsidP="008B601E">
      <w:pPr>
        <w:spacing w:line="360" w:lineRule="auto"/>
        <w:jc w:val="both"/>
        <w:rPr>
          <w:b/>
          <w:sz w:val="24"/>
          <w:szCs w:val="24"/>
        </w:rPr>
      </w:pPr>
      <w:r>
        <w:rPr>
          <w:b/>
          <w:sz w:val="24"/>
          <w:szCs w:val="24"/>
        </w:rPr>
        <w:t xml:space="preserve">ΑΠΑΝΤΗΣΗ </w:t>
      </w:r>
      <w:r w:rsidR="008B601E" w:rsidRPr="00BE05BD">
        <w:rPr>
          <w:b/>
          <w:sz w:val="24"/>
          <w:szCs w:val="24"/>
        </w:rPr>
        <w:t>ΘΕΜΑ</w:t>
      </w:r>
      <w:r>
        <w:rPr>
          <w:b/>
          <w:sz w:val="24"/>
          <w:szCs w:val="24"/>
        </w:rPr>
        <w:t>ΤΟΣ</w:t>
      </w:r>
      <w:r w:rsidR="008B601E" w:rsidRPr="00BE05BD">
        <w:rPr>
          <w:b/>
          <w:sz w:val="24"/>
          <w:szCs w:val="24"/>
        </w:rPr>
        <w:t xml:space="preserve"> 2</w:t>
      </w:r>
      <w:r w:rsidR="008B601E" w:rsidRPr="00BE05BD">
        <w:rPr>
          <w:b/>
          <w:sz w:val="24"/>
          <w:szCs w:val="24"/>
          <w:vertAlign w:val="superscript"/>
        </w:rPr>
        <w:t>ο</w:t>
      </w:r>
      <w:r>
        <w:rPr>
          <w:b/>
          <w:sz w:val="24"/>
          <w:szCs w:val="24"/>
          <w:vertAlign w:val="superscript"/>
        </w:rPr>
        <w:t>υ</w:t>
      </w:r>
      <w:r w:rsidR="008B601E">
        <w:rPr>
          <w:b/>
          <w:sz w:val="24"/>
          <w:szCs w:val="24"/>
        </w:rPr>
        <w:t xml:space="preserve"> </w:t>
      </w:r>
      <w:r w:rsidR="008B601E" w:rsidRPr="00BE05BD">
        <w:rPr>
          <w:b/>
          <w:sz w:val="24"/>
          <w:szCs w:val="24"/>
        </w:rPr>
        <w:t xml:space="preserve"> </w:t>
      </w:r>
    </w:p>
    <w:p w14:paraId="15B41C36" w14:textId="3B7CEF2E" w:rsidR="003C4889" w:rsidRPr="00A53C29" w:rsidRDefault="003C4889" w:rsidP="003C4889">
      <w:pPr>
        <w:spacing w:line="360" w:lineRule="auto"/>
        <w:jc w:val="both"/>
        <w:rPr>
          <w:sz w:val="24"/>
          <w:szCs w:val="24"/>
        </w:rPr>
      </w:pPr>
      <w:r w:rsidRPr="002C7A4C">
        <w:rPr>
          <w:b/>
          <w:sz w:val="24"/>
          <w:szCs w:val="24"/>
        </w:rPr>
        <w:t>α)</w:t>
      </w:r>
      <w:r w:rsidRPr="002C7A4C">
        <w:rPr>
          <w:sz w:val="24"/>
          <w:szCs w:val="24"/>
        </w:rPr>
        <w:t xml:space="preserve"> </w:t>
      </w:r>
      <w:proofErr w:type="spellStart"/>
      <w:r w:rsidRPr="003C4889">
        <w:rPr>
          <w:sz w:val="24"/>
          <w:szCs w:val="24"/>
        </w:rPr>
        <w:t>To</w:t>
      </w:r>
      <w:proofErr w:type="spellEnd"/>
      <w:r w:rsidRPr="003C4889">
        <w:rPr>
          <w:sz w:val="24"/>
          <w:szCs w:val="24"/>
        </w:rPr>
        <w:t xml:space="preserve"> </w:t>
      </w:r>
      <w:proofErr w:type="spellStart"/>
      <w:r w:rsidRPr="003C4889">
        <w:rPr>
          <w:sz w:val="24"/>
          <w:szCs w:val="24"/>
        </w:rPr>
        <w:t>marketing</w:t>
      </w:r>
      <w:proofErr w:type="spellEnd"/>
      <w:r w:rsidRPr="003C4889">
        <w:rPr>
          <w:sz w:val="24"/>
          <w:szCs w:val="24"/>
        </w:rPr>
        <w:t xml:space="preserve"> μπορεί να ορισθεί, ως το σύνολο των ενεργειών μιας</w:t>
      </w:r>
      <w:r>
        <w:rPr>
          <w:sz w:val="24"/>
          <w:szCs w:val="24"/>
        </w:rPr>
        <w:t xml:space="preserve"> </w:t>
      </w:r>
      <w:r w:rsidRPr="003C4889">
        <w:rPr>
          <w:sz w:val="24"/>
          <w:szCs w:val="24"/>
        </w:rPr>
        <w:t>επιχείρησης ή ενός οργανισμού, οι οποίες αποβλέπουν στην αναγνώριση των αναγκών του καταναλωτή, στην ανάπτυξη των απαραίτητων προϊόντων και υπηρεσιών που τις ικανοποιούν και στην δημιουργία των σχετικών προϋποθέσεων ζήτησης, οι οποίες θα οδηγήσουν σε επικερδείς πωλήσεις</w:t>
      </w:r>
      <w:r>
        <w:rPr>
          <w:sz w:val="24"/>
          <w:szCs w:val="24"/>
        </w:rPr>
        <w:t>.</w:t>
      </w:r>
    </w:p>
    <w:p w14:paraId="5DB12627" w14:textId="6A9C5C11" w:rsidR="003C4889" w:rsidRPr="008B601E" w:rsidRDefault="003C4889" w:rsidP="003C4889">
      <w:pPr>
        <w:spacing w:line="360" w:lineRule="auto"/>
        <w:jc w:val="right"/>
        <w:rPr>
          <w:b/>
          <w:sz w:val="24"/>
          <w:szCs w:val="24"/>
          <w:lang w:val="en-US"/>
        </w:rPr>
      </w:pPr>
      <w:r w:rsidRPr="008B601E">
        <w:rPr>
          <w:b/>
          <w:sz w:val="24"/>
          <w:szCs w:val="24"/>
          <w:lang w:val="en-US"/>
        </w:rPr>
        <w:t>(</w:t>
      </w:r>
      <w:r w:rsidRPr="00BE05BD">
        <w:rPr>
          <w:b/>
          <w:sz w:val="24"/>
          <w:szCs w:val="24"/>
        </w:rPr>
        <w:t>Μονάδες</w:t>
      </w:r>
      <w:r w:rsidRPr="008B601E">
        <w:rPr>
          <w:b/>
          <w:sz w:val="24"/>
          <w:szCs w:val="24"/>
          <w:lang w:val="en-US"/>
        </w:rPr>
        <w:t xml:space="preserve"> 1</w:t>
      </w:r>
      <w:r>
        <w:rPr>
          <w:b/>
          <w:sz w:val="24"/>
          <w:szCs w:val="24"/>
        </w:rPr>
        <w:t>0</w:t>
      </w:r>
      <w:r w:rsidRPr="008B601E">
        <w:rPr>
          <w:b/>
          <w:sz w:val="24"/>
          <w:szCs w:val="24"/>
          <w:lang w:val="en-US"/>
        </w:rPr>
        <w:t>)</w:t>
      </w:r>
    </w:p>
    <w:p w14:paraId="705F5E5D" w14:textId="77777777" w:rsidR="003C4889" w:rsidRDefault="003C4889" w:rsidP="008B601E">
      <w:pPr>
        <w:spacing w:line="360" w:lineRule="auto"/>
        <w:jc w:val="both"/>
        <w:rPr>
          <w:b/>
          <w:sz w:val="24"/>
          <w:szCs w:val="24"/>
        </w:rPr>
      </w:pPr>
    </w:p>
    <w:p w14:paraId="49B5C6A1" w14:textId="1FB3DAED" w:rsidR="008B601E" w:rsidRPr="00A53C29" w:rsidRDefault="003C4889" w:rsidP="008B601E">
      <w:pPr>
        <w:spacing w:line="360" w:lineRule="auto"/>
        <w:jc w:val="both"/>
        <w:rPr>
          <w:sz w:val="24"/>
          <w:szCs w:val="24"/>
        </w:rPr>
      </w:pPr>
      <w:r>
        <w:rPr>
          <w:b/>
          <w:sz w:val="24"/>
          <w:szCs w:val="24"/>
        </w:rPr>
        <w:t>β</w:t>
      </w:r>
      <w:r w:rsidR="008B601E" w:rsidRPr="002C7A4C">
        <w:rPr>
          <w:b/>
          <w:sz w:val="24"/>
          <w:szCs w:val="24"/>
        </w:rPr>
        <w:t>)</w:t>
      </w:r>
      <w:r w:rsidR="008B601E" w:rsidRPr="002C7A4C">
        <w:rPr>
          <w:sz w:val="24"/>
          <w:szCs w:val="24"/>
        </w:rPr>
        <w:t xml:space="preserve"> </w:t>
      </w:r>
      <w:r>
        <w:rPr>
          <w:sz w:val="24"/>
          <w:szCs w:val="24"/>
        </w:rPr>
        <w:t>Ο</w:t>
      </w:r>
      <w:r w:rsidR="008B601E" w:rsidRPr="00A53C29">
        <w:rPr>
          <w:sz w:val="24"/>
          <w:szCs w:val="24"/>
        </w:rPr>
        <w:t xml:space="preserve"> τρόπος με τον οποίο τα καταστήματα εκθέτουν τα προϊόντα τους, η συσκευασία με την οποία προσφέρονται τα περισσότερα προϊόντα στη κατανάλωση, τα μηνύματα με τα οποία καθημερινά ενημερώνεται το κοινό από τα μέσα μαζικής ενημέρωσης, είναι τεχνικές που υποδεικνύονται από το marketing. Επίσης, τα ρούχα που θα φορέσει κάποιος για να πάει σε μια κοινωνική εκδήλωση, ο τρόπος που θα συμπεριφέρεται «υποδεικνύεται» από το marketing και εφαρμόζεται, τις περισσότερες φορές, συνειδητά ή υποσυνείδητα. </w:t>
      </w:r>
    </w:p>
    <w:p w14:paraId="5D91EFD2" w14:textId="77777777" w:rsidR="008B601E" w:rsidRPr="003C4889" w:rsidRDefault="008B601E" w:rsidP="008B601E">
      <w:pPr>
        <w:spacing w:line="360" w:lineRule="auto"/>
        <w:jc w:val="both"/>
        <w:rPr>
          <w:bCs/>
          <w:iCs/>
          <w:sz w:val="24"/>
          <w:szCs w:val="24"/>
        </w:rPr>
      </w:pPr>
      <w:r w:rsidRPr="003C4889">
        <w:rPr>
          <w:bCs/>
          <w:iCs/>
          <w:sz w:val="24"/>
          <w:szCs w:val="24"/>
        </w:rPr>
        <w:t xml:space="preserve">(Αναφέρετε ένα από τα παραπάνω παραδείγματα). </w:t>
      </w:r>
    </w:p>
    <w:p w14:paraId="42AA2341" w14:textId="0789EF4B" w:rsidR="008B601E" w:rsidRPr="002C7A4C" w:rsidRDefault="008B601E" w:rsidP="008B601E">
      <w:pPr>
        <w:spacing w:line="360" w:lineRule="auto"/>
        <w:jc w:val="right"/>
        <w:rPr>
          <w:sz w:val="24"/>
          <w:szCs w:val="24"/>
        </w:rPr>
      </w:pPr>
      <w:r w:rsidRPr="003C4889">
        <w:rPr>
          <w:b/>
          <w:bCs/>
          <w:i/>
          <w:sz w:val="24"/>
          <w:szCs w:val="24"/>
        </w:rPr>
        <w:t xml:space="preserve">                               </w:t>
      </w:r>
      <w:r w:rsidRPr="003C4889">
        <w:rPr>
          <w:b/>
          <w:bCs/>
          <w:sz w:val="24"/>
          <w:szCs w:val="24"/>
        </w:rPr>
        <w:t xml:space="preserve">                                                              (</w:t>
      </w:r>
      <w:r w:rsidRPr="002C7A4C">
        <w:rPr>
          <w:b/>
          <w:sz w:val="24"/>
          <w:szCs w:val="24"/>
        </w:rPr>
        <w:t xml:space="preserve">Μονάδες </w:t>
      </w:r>
      <w:r w:rsidR="003C4889">
        <w:rPr>
          <w:b/>
          <w:sz w:val="24"/>
          <w:szCs w:val="24"/>
        </w:rPr>
        <w:t>7</w:t>
      </w:r>
      <w:r w:rsidRPr="002C7A4C">
        <w:rPr>
          <w:b/>
          <w:sz w:val="24"/>
          <w:szCs w:val="24"/>
        </w:rPr>
        <w:t xml:space="preserve">) </w:t>
      </w:r>
    </w:p>
    <w:p w14:paraId="34E5CB43" w14:textId="77777777" w:rsidR="003C4889" w:rsidRDefault="003C4889" w:rsidP="008B601E">
      <w:pPr>
        <w:spacing w:line="360" w:lineRule="auto"/>
        <w:jc w:val="both"/>
        <w:rPr>
          <w:b/>
          <w:sz w:val="24"/>
          <w:szCs w:val="24"/>
        </w:rPr>
      </w:pPr>
    </w:p>
    <w:p w14:paraId="139607E6" w14:textId="418C0D44" w:rsidR="008B601E" w:rsidRPr="008B601E" w:rsidRDefault="003C4889" w:rsidP="008B601E">
      <w:pPr>
        <w:spacing w:line="360" w:lineRule="auto"/>
        <w:jc w:val="both"/>
        <w:rPr>
          <w:sz w:val="24"/>
          <w:szCs w:val="24"/>
        </w:rPr>
      </w:pPr>
      <w:r>
        <w:rPr>
          <w:b/>
          <w:sz w:val="24"/>
          <w:szCs w:val="24"/>
        </w:rPr>
        <w:t>γ</w:t>
      </w:r>
      <w:r w:rsidR="008B601E" w:rsidRPr="00BE05BD">
        <w:rPr>
          <w:b/>
          <w:sz w:val="24"/>
          <w:szCs w:val="24"/>
        </w:rPr>
        <w:t>)</w:t>
      </w:r>
      <w:r w:rsidR="008B601E">
        <w:rPr>
          <w:sz w:val="24"/>
          <w:szCs w:val="24"/>
        </w:rPr>
        <w:t xml:space="preserve"> </w:t>
      </w:r>
      <w:r w:rsidR="008B601E" w:rsidRPr="008B601E">
        <w:rPr>
          <w:sz w:val="24"/>
          <w:szCs w:val="24"/>
        </w:rPr>
        <w:t xml:space="preserve">Οι μεταβλητές που συνιστούν το «μίγμα του </w:t>
      </w:r>
      <w:proofErr w:type="spellStart"/>
      <w:r w:rsidR="008B601E" w:rsidRPr="008B601E">
        <w:rPr>
          <w:sz w:val="24"/>
          <w:szCs w:val="24"/>
        </w:rPr>
        <w:t>marketing</w:t>
      </w:r>
      <w:proofErr w:type="spellEnd"/>
      <w:r w:rsidR="008B601E" w:rsidRPr="008B601E">
        <w:rPr>
          <w:sz w:val="24"/>
          <w:szCs w:val="24"/>
        </w:rPr>
        <w:t>» (</w:t>
      </w:r>
      <w:proofErr w:type="spellStart"/>
      <w:r w:rsidR="008B601E" w:rsidRPr="008B601E">
        <w:rPr>
          <w:sz w:val="24"/>
          <w:szCs w:val="24"/>
        </w:rPr>
        <w:t>marketing</w:t>
      </w:r>
      <w:proofErr w:type="spellEnd"/>
      <w:r w:rsidR="008B601E" w:rsidRPr="008B601E">
        <w:rPr>
          <w:sz w:val="24"/>
          <w:szCs w:val="24"/>
        </w:rPr>
        <w:t xml:space="preserve"> </w:t>
      </w:r>
      <w:proofErr w:type="spellStart"/>
      <w:r w:rsidR="008B601E" w:rsidRPr="008B601E">
        <w:rPr>
          <w:sz w:val="24"/>
          <w:szCs w:val="24"/>
        </w:rPr>
        <w:t>mix</w:t>
      </w:r>
      <w:proofErr w:type="spellEnd"/>
      <w:r w:rsidR="008B601E" w:rsidRPr="008B601E">
        <w:rPr>
          <w:sz w:val="24"/>
          <w:szCs w:val="24"/>
        </w:rPr>
        <w:t>) είναι</w:t>
      </w:r>
      <w:r>
        <w:rPr>
          <w:sz w:val="24"/>
          <w:szCs w:val="24"/>
        </w:rPr>
        <w:t xml:space="preserve"> </w:t>
      </w:r>
      <w:r w:rsidR="008B601E" w:rsidRPr="008B601E">
        <w:rPr>
          <w:sz w:val="24"/>
          <w:szCs w:val="24"/>
        </w:rPr>
        <w:t>το προϊόν, η τιμή,</w:t>
      </w:r>
      <w:r>
        <w:rPr>
          <w:sz w:val="24"/>
          <w:szCs w:val="24"/>
        </w:rPr>
        <w:t xml:space="preserve"> </w:t>
      </w:r>
      <w:r w:rsidR="008B601E" w:rsidRPr="008B601E">
        <w:rPr>
          <w:sz w:val="24"/>
          <w:szCs w:val="24"/>
        </w:rPr>
        <w:t>η διανομή</w:t>
      </w:r>
      <w:r>
        <w:rPr>
          <w:sz w:val="24"/>
          <w:szCs w:val="24"/>
        </w:rPr>
        <w:t xml:space="preserve"> και </w:t>
      </w:r>
      <w:r w:rsidR="008B601E" w:rsidRPr="008B601E">
        <w:rPr>
          <w:sz w:val="24"/>
          <w:szCs w:val="24"/>
        </w:rPr>
        <w:t>η</w:t>
      </w:r>
      <w:r w:rsidR="008B601E" w:rsidRPr="003C4889">
        <w:rPr>
          <w:sz w:val="24"/>
          <w:szCs w:val="24"/>
        </w:rPr>
        <w:t xml:space="preserve"> </w:t>
      </w:r>
      <w:r w:rsidR="008B601E" w:rsidRPr="008B601E">
        <w:rPr>
          <w:sz w:val="24"/>
          <w:szCs w:val="24"/>
        </w:rPr>
        <w:t>προώθηση</w:t>
      </w:r>
      <w:r w:rsidR="008B601E">
        <w:rPr>
          <w:sz w:val="24"/>
          <w:szCs w:val="24"/>
        </w:rPr>
        <w:t>.</w:t>
      </w:r>
    </w:p>
    <w:p w14:paraId="7DB9B49A" w14:textId="121DA32D" w:rsidR="008B601E" w:rsidRPr="003C4889" w:rsidRDefault="008B601E" w:rsidP="008B601E">
      <w:pPr>
        <w:spacing w:line="360" w:lineRule="auto"/>
        <w:jc w:val="right"/>
        <w:rPr>
          <w:b/>
          <w:sz w:val="24"/>
          <w:szCs w:val="24"/>
        </w:rPr>
      </w:pPr>
      <w:r w:rsidRPr="003C4889">
        <w:rPr>
          <w:b/>
          <w:sz w:val="24"/>
          <w:szCs w:val="24"/>
        </w:rPr>
        <w:t>(</w:t>
      </w:r>
      <w:r w:rsidRPr="00BE05BD">
        <w:rPr>
          <w:b/>
          <w:sz w:val="24"/>
          <w:szCs w:val="24"/>
        </w:rPr>
        <w:t>Μονάδες</w:t>
      </w:r>
      <w:r w:rsidRPr="003C4889">
        <w:rPr>
          <w:b/>
          <w:sz w:val="24"/>
          <w:szCs w:val="24"/>
        </w:rPr>
        <w:t xml:space="preserve"> </w:t>
      </w:r>
      <w:r w:rsidR="003C4889">
        <w:rPr>
          <w:b/>
          <w:sz w:val="24"/>
          <w:szCs w:val="24"/>
        </w:rPr>
        <w:t>8</w:t>
      </w:r>
      <w:r w:rsidRPr="003C4889">
        <w:rPr>
          <w:b/>
          <w:sz w:val="24"/>
          <w:szCs w:val="24"/>
        </w:rPr>
        <w:t>)</w:t>
      </w:r>
    </w:p>
    <w:p w14:paraId="58528509" w14:textId="77777777" w:rsidR="005F68BD" w:rsidRPr="003C4889" w:rsidRDefault="005F68BD"/>
    <w:sectPr w:rsidR="005F68BD" w:rsidRPr="003C48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01E"/>
    <w:rsid w:val="003C4889"/>
    <w:rsid w:val="005F68BD"/>
    <w:rsid w:val="008440F6"/>
    <w:rsid w:val="008B60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9142"/>
  <w15:docId w15:val="{11009578-5E19-4289-B711-BB9A12CD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0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181</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ΠΡΕΝΤΖΑΣ  ΠΑΝΑΓΙΩΤΗΣ</cp:lastModifiedBy>
  <cp:revision>3</cp:revision>
  <cp:lastPrinted>2023-03-06T11:38:00Z</cp:lastPrinted>
  <dcterms:created xsi:type="dcterms:W3CDTF">2023-03-06T11:34:00Z</dcterms:created>
  <dcterms:modified xsi:type="dcterms:W3CDTF">2024-03-26T09:52:00Z</dcterms:modified>
</cp:coreProperties>
</file>