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33A24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797584">
        <w:rPr>
          <w:rFonts w:ascii="Times New Roman" w:hAnsi="Times New Roman" w:cs="Times New Roman"/>
          <w:b/>
          <w:bCs/>
          <w:sz w:val="24"/>
          <w:szCs w:val="24"/>
        </w:rPr>
        <w:t>2.1 Να</w:t>
      </w:r>
      <w:r w:rsidRPr="00797584">
        <w:rPr>
          <w:rFonts w:ascii="Times New Roman" w:hAnsi="Times New Roman" w:cs="Times New Roman"/>
          <w:sz w:val="24"/>
          <w:szCs w:val="24"/>
        </w:rPr>
        <w:t xml:space="preserve"> 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χαρακτηρίσετε τις προτάσεις που ακολουθούν,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με Σ αν είναι 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>σωστή ή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με Λ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 αν η πρόταση είναι λανθασμένη.</w:t>
      </w:r>
      <w:r w:rsidRPr="007975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0A2502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 xml:space="preserve">α. </w:t>
      </w:r>
      <w:proofErr w:type="spellStart"/>
      <w:r w:rsidRPr="00D80FBF">
        <w:rPr>
          <w:rFonts w:ascii="Times New Roman" w:hAnsi="Times New Roman" w:cs="Times New Roman"/>
          <w:sz w:val="24"/>
          <w:szCs w:val="24"/>
        </w:rPr>
        <w:t>Tο</w:t>
      </w:r>
      <w:proofErr w:type="spellEnd"/>
      <w:r w:rsidRPr="00D80FBF">
        <w:rPr>
          <w:rFonts w:ascii="Times New Roman" w:hAnsi="Times New Roman" w:cs="Times New Roman"/>
          <w:sz w:val="24"/>
          <w:szCs w:val="24"/>
        </w:rPr>
        <w:t xml:space="preserve"> ρύζι, ανήκει στα ανοιξιάτικα σιτηρά. </w:t>
      </w:r>
    </w:p>
    <w:p w14:paraId="6C3AA4D3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 xml:space="preserve">β. Τα ανοιξιάτικα σιτηρά καλλιεργούνται </w:t>
      </w:r>
      <w:r>
        <w:rPr>
          <w:rFonts w:ascii="Times New Roman" w:hAnsi="Times New Roman" w:cs="Times New Roman"/>
          <w:sz w:val="24"/>
          <w:szCs w:val="24"/>
        </w:rPr>
        <w:t xml:space="preserve">και </w:t>
      </w:r>
      <w:r w:rsidRPr="00D80FBF">
        <w:rPr>
          <w:rFonts w:ascii="Times New Roman" w:hAnsi="Times New Roman" w:cs="Times New Roman"/>
          <w:sz w:val="24"/>
          <w:szCs w:val="24"/>
        </w:rPr>
        <w:t xml:space="preserve">για την παραγωγή καρπού (σπόρων). </w:t>
      </w:r>
    </w:p>
    <w:p w14:paraId="20D23076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 xml:space="preserve">γ. Η καλλιέργεια του αραβοσίτου απαιτεί σημαντικές ποσότητες νερού. </w:t>
      </w:r>
    </w:p>
    <w:p w14:paraId="3A99D172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 xml:space="preserve">δ. Τα ανοιξιάτικα σιτηρά ανήκουν στην οικογένεια των ψυχανθών. </w:t>
      </w:r>
    </w:p>
    <w:p w14:paraId="3A04CD31" w14:textId="77777777" w:rsidR="004857D1" w:rsidRDefault="004857D1" w:rsidP="004857D1">
      <w:pPr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 xml:space="preserve">ε. Η καλλιέργεια του αραβόσιτου έχει ελάχιστες απαιτήσεις σε αζωτούχο λίπανση.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540B547" w14:textId="77777777" w:rsidR="004857D1" w:rsidRPr="00D80FBF" w:rsidRDefault="004857D1" w:rsidP="004857D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80FBF">
        <w:rPr>
          <w:rFonts w:ascii="Times New Roman" w:hAnsi="Times New Roman" w:cs="Times New Roman"/>
          <w:b/>
          <w:bCs/>
          <w:sz w:val="24"/>
          <w:szCs w:val="24"/>
        </w:rPr>
        <w:t>Μονάδες 15</w:t>
      </w:r>
    </w:p>
    <w:p w14:paraId="7E7754E2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0581D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b/>
          <w:bCs/>
          <w:sz w:val="24"/>
          <w:szCs w:val="24"/>
        </w:rPr>
        <w:t>2.2 Να επιλέξετε την ορθή απάντηση για τις προτάσεις που ακολουθούν:</w:t>
      </w:r>
      <w:r w:rsidRPr="00D80F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412DAB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 xml:space="preserve">2.2.1 Μια από τις κυριότερες περιοχές καλλιέργειας του αραβοσίτου στην Ελλάδα είναι: </w:t>
      </w:r>
    </w:p>
    <w:p w14:paraId="0281F0DC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 xml:space="preserve">α. Η Αττική. </w:t>
      </w:r>
    </w:p>
    <w:p w14:paraId="4E01E596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 xml:space="preserve">β. Η Μακεδονία. </w:t>
      </w:r>
    </w:p>
    <w:p w14:paraId="39D19824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 xml:space="preserve">γ. Η Κρήτη. </w:t>
      </w:r>
    </w:p>
    <w:p w14:paraId="38C67618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 xml:space="preserve">δ. Τα νησιά του Αιγαίου. </w:t>
      </w:r>
    </w:p>
    <w:p w14:paraId="30AD4877" w14:textId="77777777" w:rsidR="004857D1" w:rsidRPr="00D80FBF" w:rsidRDefault="004857D1" w:rsidP="004857D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80FBF">
        <w:rPr>
          <w:rFonts w:ascii="Times New Roman" w:hAnsi="Times New Roman" w:cs="Times New Roman"/>
          <w:b/>
          <w:bCs/>
          <w:sz w:val="24"/>
          <w:szCs w:val="24"/>
        </w:rPr>
        <w:t xml:space="preserve">Μονάδες 5 </w:t>
      </w:r>
    </w:p>
    <w:p w14:paraId="02C1DD98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 xml:space="preserve">2.2.2 Ο αραβόσιτος καλλιεργείται για: </w:t>
      </w:r>
    </w:p>
    <w:p w14:paraId="625EB3F5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 xml:space="preserve">α. Παραγωγή καρπού-σπόρων. </w:t>
      </w:r>
    </w:p>
    <w:p w14:paraId="662AB07F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 xml:space="preserve">β. Παραγωγή χλωρής μάζας για άμεση κατανάλωση ή </w:t>
      </w:r>
      <w:proofErr w:type="spellStart"/>
      <w:r w:rsidRPr="00D80FBF">
        <w:rPr>
          <w:rFonts w:ascii="Times New Roman" w:hAnsi="Times New Roman" w:cs="Times New Roman"/>
          <w:sz w:val="24"/>
          <w:szCs w:val="24"/>
        </w:rPr>
        <w:t>ενσίρωση</w:t>
      </w:r>
      <w:proofErr w:type="spellEnd"/>
      <w:r w:rsidRPr="00D80F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C1D799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 xml:space="preserve">γ. Όλα τα παραπάνω. </w:t>
      </w:r>
    </w:p>
    <w:p w14:paraId="3D78CBCB" w14:textId="77777777" w:rsidR="004857D1" w:rsidRDefault="004857D1" w:rsidP="004857D1">
      <w:pPr>
        <w:jc w:val="both"/>
        <w:rPr>
          <w:rFonts w:ascii="Times New Roman" w:hAnsi="Times New Roman" w:cs="Times New Roman"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>δ. Τίποτα από τα παραπάνω.</w:t>
      </w:r>
    </w:p>
    <w:p w14:paraId="5E2F01F6" w14:textId="77777777" w:rsidR="004857D1" w:rsidRPr="00587425" w:rsidRDefault="004857D1" w:rsidP="004857D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0FBF">
        <w:rPr>
          <w:rFonts w:ascii="Times New Roman" w:hAnsi="Times New Roman" w:cs="Times New Roman"/>
          <w:sz w:val="24"/>
          <w:szCs w:val="24"/>
        </w:rPr>
        <w:t xml:space="preserve"> </w:t>
      </w:r>
      <w:r w:rsidRPr="00587425">
        <w:rPr>
          <w:rFonts w:ascii="Times New Roman" w:hAnsi="Times New Roman" w:cs="Times New Roman"/>
          <w:b/>
          <w:sz w:val="24"/>
          <w:szCs w:val="24"/>
        </w:rPr>
        <w:t>Μονάδες 5</w:t>
      </w:r>
    </w:p>
    <w:p w14:paraId="4C6B24B1" w14:textId="77777777" w:rsidR="004857D1" w:rsidRPr="00832F8E" w:rsidRDefault="004857D1" w:rsidP="004857D1">
      <w:pPr>
        <w:rPr>
          <w:rFonts w:ascii="Times New Roman" w:hAnsi="Times New Roman" w:cs="Times New Roman"/>
          <w:sz w:val="24"/>
          <w:szCs w:val="24"/>
        </w:rPr>
      </w:pPr>
    </w:p>
    <w:p w14:paraId="456B6A79" w14:textId="77777777" w:rsidR="004857D1" w:rsidRPr="00832F8E" w:rsidRDefault="004857D1" w:rsidP="004857D1">
      <w:pPr>
        <w:rPr>
          <w:rFonts w:ascii="Times New Roman" w:hAnsi="Times New Roman" w:cs="Times New Roman"/>
          <w:sz w:val="24"/>
          <w:szCs w:val="24"/>
        </w:rPr>
      </w:pPr>
    </w:p>
    <w:p w14:paraId="44E08B6F" w14:textId="77777777" w:rsidR="004857D1" w:rsidRPr="00832F8E" w:rsidRDefault="004857D1" w:rsidP="004857D1">
      <w:pPr>
        <w:rPr>
          <w:rFonts w:ascii="Times New Roman" w:hAnsi="Times New Roman" w:cs="Times New Roman"/>
          <w:sz w:val="24"/>
          <w:szCs w:val="24"/>
        </w:rPr>
      </w:pPr>
    </w:p>
    <w:p w14:paraId="7551F53E" w14:textId="77777777" w:rsidR="004857D1" w:rsidRPr="00832F8E" w:rsidRDefault="004857D1" w:rsidP="004857D1">
      <w:pPr>
        <w:rPr>
          <w:rFonts w:ascii="Times New Roman" w:hAnsi="Times New Roman" w:cs="Times New Roman"/>
          <w:sz w:val="24"/>
          <w:szCs w:val="24"/>
        </w:rPr>
      </w:pPr>
    </w:p>
    <w:p w14:paraId="7CA61B8D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D1"/>
    <w:rsid w:val="004857D1"/>
    <w:rsid w:val="006A1545"/>
    <w:rsid w:val="009149C5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D23C"/>
  <w15:chartTrackingRefBased/>
  <w15:docId w15:val="{748E8560-522F-4BF2-BD16-232C4A60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749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2</cp:revision>
  <dcterms:created xsi:type="dcterms:W3CDTF">2024-03-25T06:54:00Z</dcterms:created>
  <dcterms:modified xsi:type="dcterms:W3CDTF">2024-03-31T16:43:00Z</dcterms:modified>
</cp:coreProperties>
</file>