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30F16" w14:textId="485CC4E7" w:rsidR="0013186B" w:rsidRPr="00EC564B" w:rsidRDefault="0013186B" w:rsidP="00EC564B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C564B">
        <w:rPr>
          <w:rFonts w:ascii="Calibri" w:hAnsi="Calibri" w:cs="Calibri"/>
          <w:b/>
          <w:bCs/>
        </w:rPr>
        <w:t>Ενδεικτική απάντηση</w:t>
      </w:r>
    </w:p>
    <w:p w14:paraId="10819E94" w14:textId="77777777" w:rsidR="00EC564B" w:rsidRDefault="00EC564B" w:rsidP="00EC564B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54C5B947" w14:textId="25CEFB0B" w:rsidR="0013186B" w:rsidRPr="00EC564B" w:rsidRDefault="0013186B" w:rsidP="00EC564B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C564B">
        <w:rPr>
          <w:rFonts w:ascii="Calibri" w:hAnsi="Calibri" w:cs="Calibri"/>
          <w:b/>
          <w:bCs/>
        </w:rPr>
        <w:t>2.1</w:t>
      </w:r>
    </w:p>
    <w:p w14:paraId="5AD52499" w14:textId="77777777" w:rsidR="0013186B" w:rsidRPr="00EC564B" w:rsidRDefault="0013186B" w:rsidP="00EC564B">
      <w:pPr>
        <w:spacing w:line="360" w:lineRule="auto"/>
        <w:jc w:val="both"/>
        <w:rPr>
          <w:rFonts w:ascii="Calibri" w:hAnsi="Calibri" w:cs="Calibri"/>
        </w:rPr>
      </w:pPr>
      <w:r w:rsidRPr="00EC564B">
        <w:rPr>
          <w:rFonts w:ascii="Calibri" w:hAnsi="Calibri" w:cs="Calibri"/>
          <w:b/>
          <w:bCs/>
        </w:rPr>
        <w:t>α.</w:t>
      </w:r>
      <w:r w:rsidRPr="00EC564B">
        <w:rPr>
          <w:rFonts w:ascii="Calibri" w:hAnsi="Calibri" w:cs="Calibri"/>
        </w:rPr>
        <w:t xml:space="preserve"> Οι δυο ενδεικτικές οσμές αλλοίωσης την </w:t>
      </w:r>
      <w:proofErr w:type="spellStart"/>
      <w:r w:rsidRPr="00EC564B">
        <w:rPr>
          <w:rFonts w:ascii="Calibri" w:hAnsi="Calibri" w:cs="Calibri"/>
        </w:rPr>
        <w:t>νωπότητας</w:t>
      </w:r>
      <w:proofErr w:type="spellEnd"/>
      <w:r w:rsidRPr="00EC564B">
        <w:rPr>
          <w:rFonts w:ascii="Calibri" w:hAnsi="Calibri" w:cs="Calibri"/>
        </w:rPr>
        <w:t xml:space="preserve"> των ζωοτροφών είναι αυτή της </w:t>
      </w:r>
      <w:r w:rsidRPr="00EC564B">
        <w:rPr>
          <w:rFonts w:ascii="Calibri" w:hAnsi="Calibri" w:cs="Calibri"/>
          <w:b/>
          <w:bCs/>
        </w:rPr>
        <w:t>μούχλας</w:t>
      </w:r>
      <w:r w:rsidRPr="00EC564B">
        <w:rPr>
          <w:rFonts w:ascii="Calibri" w:hAnsi="Calibri" w:cs="Calibri"/>
        </w:rPr>
        <w:t xml:space="preserve"> και της </w:t>
      </w:r>
      <w:proofErr w:type="spellStart"/>
      <w:r w:rsidRPr="00EC564B">
        <w:rPr>
          <w:rFonts w:ascii="Calibri" w:hAnsi="Calibri" w:cs="Calibri"/>
          <w:b/>
          <w:bCs/>
        </w:rPr>
        <w:t>τάγγισης</w:t>
      </w:r>
      <w:proofErr w:type="spellEnd"/>
      <w:r w:rsidRPr="00EC564B">
        <w:rPr>
          <w:rFonts w:ascii="Calibri" w:hAnsi="Calibri" w:cs="Calibri"/>
        </w:rPr>
        <w:t>.</w:t>
      </w:r>
    </w:p>
    <w:p w14:paraId="1279F186" w14:textId="1E97E6D2" w:rsidR="00B110AD" w:rsidRPr="00EC564B" w:rsidRDefault="0013186B" w:rsidP="00EC564B">
      <w:pPr>
        <w:spacing w:line="360" w:lineRule="auto"/>
        <w:jc w:val="both"/>
        <w:rPr>
          <w:rFonts w:ascii="Calibri" w:hAnsi="Calibri" w:cs="Calibri"/>
        </w:rPr>
      </w:pPr>
      <w:r w:rsidRPr="00EC564B">
        <w:rPr>
          <w:rFonts w:ascii="Calibri" w:hAnsi="Calibri" w:cs="Calibri"/>
          <w:b/>
          <w:bCs/>
        </w:rPr>
        <w:t>β.</w:t>
      </w:r>
      <w:r w:rsidRPr="00EC564B">
        <w:rPr>
          <w:rFonts w:ascii="Calibri" w:hAnsi="Calibri" w:cs="Calibri"/>
        </w:rPr>
        <w:t xml:space="preserve"> Αν διαπιστωθεί μικρή προσβολή θα πρέπει η ζωοτροφή να χρησιμοποιηθεί το συντομότερο δυνατό ή να εφαρμοστεί απεντόμωση. Σε περιπτώσεις πολύ μεγάλης προσβολής πιθανόν να κριθεί ακατάλληλη η ζωοτροφή για χρήση.</w:t>
      </w:r>
    </w:p>
    <w:p w14:paraId="59FB51F1" w14:textId="77777777" w:rsidR="00C06A22" w:rsidRPr="00EC564B" w:rsidRDefault="00C06A22" w:rsidP="00EC564B">
      <w:pPr>
        <w:spacing w:line="360" w:lineRule="auto"/>
        <w:jc w:val="both"/>
        <w:rPr>
          <w:rFonts w:ascii="Calibri" w:hAnsi="Calibri" w:cs="Calibri"/>
        </w:rPr>
      </w:pPr>
    </w:p>
    <w:p w14:paraId="63F95C1B" w14:textId="421DD5DD" w:rsidR="00C06A22" w:rsidRPr="00EC564B" w:rsidRDefault="00C06A22" w:rsidP="00EC564B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C564B">
        <w:rPr>
          <w:rFonts w:ascii="Calibri" w:hAnsi="Calibri" w:cs="Calibri"/>
          <w:b/>
          <w:bCs/>
        </w:rPr>
        <w:t>2.2</w:t>
      </w:r>
      <w:r w:rsidR="007966F2">
        <w:rPr>
          <w:rFonts w:ascii="Calibri" w:hAnsi="Calibri" w:cs="Calibri"/>
          <w:b/>
          <w:bCs/>
        </w:rPr>
        <w:t>.1</w:t>
      </w:r>
    </w:p>
    <w:p w14:paraId="4C238446" w14:textId="3F000F78" w:rsidR="00C06A22" w:rsidRPr="00EC564B" w:rsidRDefault="00C06A22" w:rsidP="00EC564B">
      <w:pPr>
        <w:spacing w:line="360" w:lineRule="auto"/>
        <w:jc w:val="both"/>
        <w:rPr>
          <w:rFonts w:ascii="Calibri" w:hAnsi="Calibri" w:cs="Calibri"/>
        </w:rPr>
      </w:pPr>
      <w:r w:rsidRPr="00EC564B">
        <w:rPr>
          <w:rFonts w:ascii="Calibri" w:hAnsi="Calibri" w:cs="Calibri"/>
          <w:b/>
          <w:bCs/>
        </w:rPr>
        <w:t>α.</w:t>
      </w:r>
      <w:r w:rsidRPr="00EC564B">
        <w:rPr>
          <w:rFonts w:ascii="Calibri" w:hAnsi="Calibri" w:cs="Calibri"/>
        </w:rPr>
        <w:t xml:space="preserve"> 2</w:t>
      </w:r>
      <w:r w:rsidR="00EC564B">
        <w:rPr>
          <w:rFonts w:ascii="Calibri" w:hAnsi="Calibri" w:cs="Calibri"/>
        </w:rPr>
        <w:t>.</w:t>
      </w:r>
      <w:r w:rsidR="00EC564B" w:rsidRPr="00EC564B">
        <w:rPr>
          <w:rFonts w:ascii="Calibri" w:hAnsi="Calibri" w:cs="Calibri"/>
        </w:rPr>
        <w:t xml:space="preserve"> </w:t>
      </w:r>
      <w:r w:rsidR="00EC564B" w:rsidRPr="00480626">
        <w:rPr>
          <w:rFonts w:ascii="Calibri" w:hAnsi="Calibri" w:cs="Calibri"/>
        </w:rPr>
        <w:t>Ζωοτροφές, που ανά μονάδα βάρους έχουν μεγάλο όγκο και πολλές ινώδεις ουσίες</w:t>
      </w:r>
      <w:r w:rsidR="00EC564B">
        <w:rPr>
          <w:rFonts w:ascii="Calibri" w:hAnsi="Calibri" w:cs="Calibri"/>
        </w:rPr>
        <w:t>.</w:t>
      </w:r>
    </w:p>
    <w:p w14:paraId="62A4FF35" w14:textId="468AF2AA" w:rsidR="00C06A22" w:rsidRPr="00EC564B" w:rsidRDefault="00C06A22" w:rsidP="00EC564B">
      <w:pPr>
        <w:spacing w:line="360" w:lineRule="auto"/>
        <w:jc w:val="both"/>
        <w:rPr>
          <w:rFonts w:ascii="Calibri" w:hAnsi="Calibri" w:cs="Calibri"/>
        </w:rPr>
      </w:pPr>
      <w:r w:rsidRPr="00EC564B">
        <w:rPr>
          <w:rFonts w:ascii="Calibri" w:hAnsi="Calibri" w:cs="Calibri"/>
          <w:b/>
          <w:bCs/>
        </w:rPr>
        <w:t>β.</w:t>
      </w:r>
      <w:r w:rsidR="00EC564B">
        <w:rPr>
          <w:rFonts w:ascii="Calibri" w:hAnsi="Calibri" w:cs="Calibri"/>
          <w:b/>
          <w:bCs/>
        </w:rPr>
        <w:t xml:space="preserve"> </w:t>
      </w:r>
      <w:r w:rsidRPr="00EC564B">
        <w:rPr>
          <w:rFonts w:ascii="Calibri" w:hAnsi="Calibri" w:cs="Calibri"/>
        </w:rPr>
        <w:t>1</w:t>
      </w:r>
      <w:r w:rsidR="00EC564B">
        <w:rPr>
          <w:rFonts w:ascii="Calibri" w:hAnsi="Calibri" w:cs="Calibri"/>
        </w:rPr>
        <w:t xml:space="preserve">. </w:t>
      </w:r>
      <w:r w:rsidR="00EC564B" w:rsidRPr="00480626">
        <w:rPr>
          <w:rFonts w:ascii="Calibri" w:hAnsi="Calibri" w:cs="Calibri"/>
        </w:rPr>
        <w:t>Ζωοτροφές, που ανά μονάδα βάρους έχουν μικρό όγκο και λίγες ή καθόλου ινώδεις ουσίες</w:t>
      </w:r>
      <w:r w:rsidR="00EC564B">
        <w:rPr>
          <w:rFonts w:ascii="Calibri" w:hAnsi="Calibri" w:cs="Calibri"/>
        </w:rPr>
        <w:t>.</w:t>
      </w:r>
    </w:p>
    <w:p w14:paraId="2B4E1198" w14:textId="4E63B85F" w:rsidR="00B110AD" w:rsidRPr="00EC564B" w:rsidRDefault="00C06A22" w:rsidP="00EC564B">
      <w:pPr>
        <w:spacing w:line="360" w:lineRule="auto"/>
        <w:jc w:val="both"/>
        <w:rPr>
          <w:rFonts w:ascii="Calibri" w:hAnsi="Calibri" w:cs="Calibri"/>
        </w:rPr>
      </w:pPr>
      <w:r w:rsidRPr="00EC564B">
        <w:rPr>
          <w:rFonts w:ascii="Calibri" w:hAnsi="Calibri" w:cs="Calibri"/>
          <w:b/>
          <w:bCs/>
        </w:rPr>
        <w:t>2.2.2</w:t>
      </w:r>
      <w:r w:rsidRPr="00EC564B">
        <w:rPr>
          <w:rFonts w:ascii="Calibri" w:hAnsi="Calibri" w:cs="Calibri"/>
        </w:rPr>
        <w:t xml:space="preserve"> Τα προϊόντα ξήρανσης που προέρχονται από χλόη καλλιεργούμενων φυτών ονομάζονται </w:t>
      </w:r>
      <w:proofErr w:type="spellStart"/>
      <w:r w:rsidRPr="00EC564B">
        <w:rPr>
          <w:rFonts w:ascii="Calibri" w:hAnsi="Calibri" w:cs="Calibri"/>
          <w:b/>
          <w:bCs/>
        </w:rPr>
        <w:t>σανοί</w:t>
      </w:r>
      <w:proofErr w:type="spellEnd"/>
      <w:r w:rsidRPr="00EC564B">
        <w:rPr>
          <w:rFonts w:ascii="Calibri" w:hAnsi="Calibri" w:cs="Calibri"/>
        </w:rPr>
        <w:t xml:space="preserve">, π.χ. σανός </w:t>
      </w:r>
      <w:proofErr w:type="spellStart"/>
      <w:r w:rsidRPr="00EC564B">
        <w:rPr>
          <w:rFonts w:ascii="Calibri" w:hAnsi="Calibri" w:cs="Calibri"/>
        </w:rPr>
        <w:t>βρώμης</w:t>
      </w:r>
      <w:proofErr w:type="spellEnd"/>
      <w:r w:rsidRPr="00EC564B">
        <w:rPr>
          <w:rFonts w:ascii="Calibri" w:hAnsi="Calibri" w:cs="Calibri"/>
        </w:rPr>
        <w:t>, κριθής κ.α.</w:t>
      </w:r>
    </w:p>
    <w:p w14:paraId="0ECB14A6" w14:textId="49D52EFD" w:rsidR="00B110AD" w:rsidRPr="00EC564B" w:rsidRDefault="00B110AD" w:rsidP="00EC564B">
      <w:pPr>
        <w:spacing w:line="360" w:lineRule="auto"/>
        <w:jc w:val="both"/>
        <w:rPr>
          <w:rFonts w:ascii="Calibri" w:hAnsi="Calibri" w:cs="Calibri"/>
        </w:rPr>
      </w:pPr>
    </w:p>
    <w:sectPr w:rsidR="00B110AD" w:rsidRPr="00EC564B" w:rsidSect="000D72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6B"/>
    <w:rsid w:val="000D7270"/>
    <w:rsid w:val="0013186B"/>
    <w:rsid w:val="005D4103"/>
    <w:rsid w:val="007966F2"/>
    <w:rsid w:val="00835840"/>
    <w:rsid w:val="00B110AD"/>
    <w:rsid w:val="00BF1449"/>
    <w:rsid w:val="00C06A22"/>
    <w:rsid w:val="00E5212B"/>
    <w:rsid w:val="00EC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70D1D5"/>
  <w15:chartTrackingRefBased/>
  <w15:docId w15:val="{B2A63B69-37AB-D142-904E-3485DFB6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31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31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31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31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31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318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318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318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318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31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31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31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3186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3186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3186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3186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3186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318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318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31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318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31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318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318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3186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3186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31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3186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318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7</cp:revision>
  <dcterms:created xsi:type="dcterms:W3CDTF">2024-03-16T14:07:00Z</dcterms:created>
  <dcterms:modified xsi:type="dcterms:W3CDTF">2024-03-17T15:13:00Z</dcterms:modified>
</cp:coreProperties>
</file>