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4C209A" w:rsidRPr="00B9397D" w:rsidRDefault="009F119D" w:rsidP="00B2256E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Πού κατασκευάζονται  τ</w:t>
      </w:r>
      <w:r w:rsidRPr="009F119D">
        <w:rPr>
          <w:rFonts w:asciiTheme="minorHAnsi" w:hAnsiTheme="minorHAnsi" w:cstheme="minorHAnsi"/>
        </w:rPr>
        <w:t xml:space="preserve">α ερείσματα και ποιος είναι ο σκοπός </w:t>
      </w:r>
      <w:r>
        <w:rPr>
          <w:rFonts w:asciiTheme="minorHAnsi" w:hAnsiTheme="minorHAnsi" w:cstheme="minorHAnsi"/>
        </w:rPr>
        <w:t xml:space="preserve">τους, στις υπεραστικές οδούς </w:t>
      </w:r>
      <w:r w:rsidR="00B2256E" w:rsidRPr="00B9397D">
        <w:rPr>
          <w:rFonts w:asciiTheme="minorHAnsi" w:hAnsiTheme="minorHAnsi" w:cstheme="minorHAnsi"/>
          <w:color w:val="000000"/>
        </w:rPr>
        <w:t xml:space="preserve">; </w:t>
      </w:r>
      <w:r w:rsidR="00B2256E" w:rsidRPr="00B9397D">
        <w:rPr>
          <w:rFonts w:asciiTheme="minorHAnsi" w:hAnsiTheme="minorHAnsi" w:cstheme="minorHAnsi"/>
          <w:b/>
        </w:rPr>
        <w:t xml:space="preserve"> </w:t>
      </w:r>
      <w:r w:rsidR="00DE0270">
        <w:rPr>
          <w:rFonts w:asciiTheme="minorHAnsi" w:hAnsiTheme="minorHAnsi" w:cstheme="minorHAnsi"/>
          <w:b/>
        </w:rPr>
        <w:t>(μονάδες 25</w:t>
      </w:r>
      <w:r w:rsidR="004C209A" w:rsidRPr="00B9397D">
        <w:rPr>
          <w:rFonts w:asciiTheme="minorHAnsi" w:hAnsiTheme="minorHAnsi" w:cstheme="minorHAnsi"/>
          <w:b/>
        </w:rPr>
        <w:t>)</w:t>
      </w:r>
    </w:p>
    <w:p w:rsidR="00670EC5" w:rsidRPr="00B9397D" w:rsidRDefault="00670EC5" w:rsidP="00670EC5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0A5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209A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B6382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194E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119D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397D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662F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0270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2022-10-03T15:46:00Z</dcterms:created>
  <dcterms:modified xsi:type="dcterms:W3CDTF">2024-03-28T16:18:00Z</dcterms:modified>
</cp:coreProperties>
</file>