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ΘΕΜΑ 4</w:t>
      </w:r>
    </w:p>
    <w:p w:rsidR="008E5483" w:rsidRPr="008E5483" w:rsidRDefault="008E5483" w:rsidP="008E5483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  <w:r w:rsidRPr="008E5483">
        <w:rPr>
          <w:sz w:val="24"/>
          <w:szCs w:val="24"/>
        </w:rPr>
        <w:t>Να υπολογιστούν ο όγκος της άμμου και του ασβέστη που απαιτούνται για την κατασκευή</w:t>
      </w:r>
    </w:p>
    <w:p w:rsidR="008E5483" w:rsidRPr="008E5483" w:rsidRDefault="008E5483" w:rsidP="008E5483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  <w:r w:rsidRPr="008E5483">
        <w:rPr>
          <w:sz w:val="24"/>
          <w:szCs w:val="24"/>
        </w:rPr>
        <w:t>της δεύτερης στρώσης ασβεστοκονιάματος τριφτού επιχρίσματος πάχους 0,02m, στην</w:t>
      </w:r>
    </w:p>
    <w:p w:rsidR="00C27E71" w:rsidRDefault="008E5483" w:rsidP="008E5483">
      <w:pPr>
        <w:pStyle w:val="a5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εξωτερική πλευρά ενός μπατικού τοίχου ύψους 2,50m και μήκους 10</w:t>
      </w:r>
      <w:r w:rsidRPr="008E5483">
        <w:rPr>
          <w:sz w:val="24"/>
          <w:szCs w:val="24"/>
        </w:rPr>
        <w:t>m που έχει ένα άνοιγμα</w:t>
      </w:r>
      <w:r>
        <w:rPr>
          <w:sz w:val="24"/>
          <w:szCs w:val="24"/>
        </w:rPr>
        <w:t xml:space="preserve"> (πόρτα) ύψους 2</w:t>
      </w:r>
      <w:r w:rsidRPr="008E5483">
        <w:rPr>
          <w:sz w:val="24"/>
          <w:szCs w:val="24"/>
        </w:rPr>
        <w:t>m και πλάτους 1</w:t>
      </w:r>
      <w:r>
        <w:rPr>
          <w:sz w:val="24"/>
          <w:szCs w:val="24"/>
        </w:rPr>
        <w:t>,50</w:t>
      </w:r>
      <w:r w:rsidRPr="008E5483">
        <w:rPr>
          <w:sz w:val="24"/>
          <w:szCs w:val="24"/>
        </w:rPr>
        <w:t>m. Δίδεται ποσοστό κενών άμμου 40%. (Μονάδες 25)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1F1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E5483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3FF8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4A5D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2024-03-27T18:26:00Z</dcterms:created>
  <dcterms:modified xsi:type="dcterms:W3CDTF">2024-03-27T18:38:00Z</dcterms:modified>
</cp:coreProperties>
</file>