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602F8A" w:rsidRDefault="00F602CB" w:rsidP="00AA10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602F8A">
        <w:rPr>
          <w:rFonts w:asciiTheme="minorHAnsi" w:hAnsiTheme="minorHAnsi" w:cstheme="minorHAnsi"/>
          <w:bCs/>
        </w:rPr>
        <w:t xml:space="preserve"> </w:t>
      </w:r>
      <w:r w:rsidR="00602F8A" w:rsidRPr="00602F8A">
        <w:rPr>
          <w:rFonts w:asciiTheme="minorHAnsi" w:hAnsiTheme="minorHAnsi" w:cstheme="minorHAnsi"/>
          <w:bCs/>
        </w:rPr>
        <w:t>Να χαρακτηρίσετε τις προτάσεις που ακολουθούν, δίπλα στον αριθμό  που αντιστοιχεί σε κάθε πρόταση, τη λέξη Σωστό αν η πρόταση είναι σωστή, ή τη λέξη Λάθος αν η πρόταση είναι λανθασμένη</w:t>
      </w:r>
      <w:r w:rsidR="00602F8A" w:rsidRPr="00602F8A">
        <w:rPr>
          <w:rFonts w:asciiTheme="minorHAnsi" w:hAnsiTheme="minorHAnsi" w:cstheme="minorHAnsi"/>
          <w:b/>
          <w:bCs/>
        </w:rPr>
        <w:t xml:space="preserve">. </w:t>
      </w:r>
      <w:r w:rsidR="00451361" w:rsidRPr="00602F8A">
        <w:rPr>
          <w:rFonts w:asciiTheme="minorHAnsi" w:hAnsiTheme="minorHAnsi" w:cstheme="minorHAnsi"/>
          <w:b/>
        </w:rPr>
        <w:t xml:space="preserve"> </w:t>
      </w:r>
      <w:r w:rsidR="005C7D6B" w:rsidRPr="00602F8A">
        <w:rPr>
          <w:rFonts w:asciiTheme="minorHAnsi" w:hAnsiTheme="minorHAnsi" w:cstheme="minorHAnsi"/>
          <w:b/>
        </w:rPr>
        <w:t>(μονάδες</w:t>
      </w:r>
      <w:r w:rsidR="002F333C">
        <w:rPr>
          <w:rFonts w:asciiTheme="minorHAnsi" w:hAnsiTheme="minorHAnsi" w:cstheme="minorHAnsi"/>
          <w:b/>
        </w:rPr>
        <w:t xml:space="preserve"> 25</w:t>
      </w:r>
      <w:r w:rsidR="005C7D6B" w:rsidRPr="00602F8A">
        <w:rPr>
          <w:rFonts w:asciiTheme="minorHAnsi" w:hAnsiTheme="minorHAnsi" w:cstheme="minorHAnsi"/>
          <w:b/>
        </w:rPr>
        <w:t>)</w:t>
      </w:r>
    </w:p>
    <w:tbl>
      <w:tblPr>
        <w:tblStyle w:val="a6"/>
        <w:tblW w:w="9039" w:type="dxa"/>
        <w:tblLook w:val="04A0"/>
      </w:tblPr>
      <w:tblGrid>
        <w:gridCol w:w="534"/>
        <w:gridCol w:w="8505"/>
      </w:tblGrid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05" w:type="dxa"/>
          </w:tcPr>
          <w:p w:rsidR="00602F8A" w:rsidRPr="00602F8A" w:rsidRDefault="00A453DB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 xml:space="preserve">Η εφαρμογή των επιχρισμάτων πρέπει να αρχίσει,  αφού προηγουμένως έχουν τοποθετηθεί όλες οι </w:t>
            </w:r>
            <w:proofErr w:type="spellStart"/>
            <w:r w:rsidRPr="00A453DB">
              <w:rPr>
                <w:rFonts w:asciiTheme="minorHAnsi" w:hAnsiTheme="minorHAnsi" w:cstheme="minorHAnsi"/>
              </w:rPr>
              <w:t>ψευτόκασες</w:t>
            </w:r>
            <w:proofErr w:type="spellEnd"/>
            <w:r w:rsidRPr="00A453DB">
              <w:rPr>
                <w:rFonts w:asciiTheme="minorHAnsi" w:hAnsiTheme="minorHAnsi" w:cstheme="minorHAnsi"/>
              </w:rPr>
              <w:t xml:space="preserve"> οι κάσες των κουφωμάτων.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5" w:type="dxa"/>
          </w:tcPr>
          <w:p w:rsidR="00602F8A" w:rsidRPr="00602F8A" w:rsidRDefault="00A453DB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Οι καλύτερες εποχές για την εφαρμογή επιχρισμάτων είναι το καλοκαίρι και ο χειμώνας.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505" w:type="dxa"/>
          </w:tcPr>
          <w:p w:rsidR="00602F8A" w:rsidRPr="00602F8A" w:rsidRDefault="00A453DB" w:rsidP="00A453DB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Η μαρμαρόσκονη, ως υλικό κονιάματος,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453DB">
              <w:rPr>
                <w:rFonts w:asciiTheme="minorHAnsi" w:hAnsiTheme="minorHAnsi" w:cstheme="minorHAnsi"/>
              </w:rPr>
              <w:t>χρησιμοποιείται αντί της άμμου για την πρώτη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453DB">
              <w:rPr>
                <w:rFonts w:asciiTheme="minorHAnsi" w:hAnsiTheme="minorHAnsi" w:cstheme="minorHAnsi"/>
              </w:rPr>
              <w:t>στρώση των επιχρισμάτων.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05" w:type="dxa"/>
          </w:tcPr>
          <w:p w:rsidR="00602F8A" w:rsidRPr="00602F8A" w:rsidRDefault="00A453DB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Με τον όρο επίχρισμα εννοούμε την κάλυψη με κονιάματα των αρμών μιας κατασκευής από τεχνητούς ή φυσικούς λίθους.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05" w:type="dxa"/>
          </w:tcPr>
          <w:p w:rsidR="00602F8A" w:rsidRPr="00602F8A" w:rsidRDefault="00A453DB" w:rsidP="00A453DB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Η θηραϊκή γη είναι φυσική κονία που προήλθε από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453DB">
              <w:rPr>
                <w:rFonts w:asciiTheme="minorHAnsi" w:hAnsiTheme="minorHAnsi" w:cstheme="minorHAnsi"/>
              </w:rPr>
              <w:t>τη δράση των ηφαιστείων.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505" w:type="dxa"/>
          </w:tcPr>
          <w:p w:rsidR="00602F8A" w:rsidRPr="00602F8A" w:rsidRDefault="00A453DB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53DB">
              <w:rPr>
                <w:rFonts w:asciiTheme="minorHAnsi" w:hAnsiTheme="minorHAnsi" w:cstheme="minorHAnsi"/>
              </w:rPr>
              <w:t>Κατά την εφαρμογή επιχρίσματος, κάθε επόμενη στρώση πρέπει να είναι ισχυρότερη από την προηγούμενη</w:t>
            </w:r>
            <w:r>
              <w:rPr>
                <w:rFonts w:asciiTheme="minorHAnsi" w:hAnsiTheme="minorHAnsi" w:cstheme="minorHAnsi"/>
              </w:rPr>
              <w:t xml:space="preserve"> πάνω στην οποία εφαρμόζεται</w:t>
            </w:r>
            <w:r w:rsidRPr="00A453DB">
              <w:rPr>
                <w:rFonts w:asciiTheme="minorHAnsi" w:hAnsiTheme="minorHAnsi" w:cstheme="minorHAnsi"/>
              </w:rPr>
              <w:t>.</w:t>
            </w:r>
          </w:p>
        </w:tc>
      </w:tr>
    </w:tbl>
    <w:p w:rsidR="00B92CDB" w:rsidRPr="00602F8A" w:rsidRDefault="00B92CDB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191223" w:rsidRPr="00602F8A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602F8A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641A0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088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333C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49D3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2F73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453DB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2E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2D99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2023-01-25T16:57:00Z</dcterms:created>
  <dcterms:modified xsi:type="dcterms:W3CDTF">2024-03-27T18:22:00Z</dcterms:modified>
</cp:coreProperties>
</file>