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65D98" w14:textId="77777777" w:rsidR="00E74AC8" w:rsidRPr="00E74AC8" w:rsidRDefault="00E74AC8" w:rsidP="00E74AC8">
      <w:pPr>
        <w:spacing w:line="360" w:lineRule="auto"/>
        <w:jc w:val="both"/>
        <w:rPr>
          <w:rFonts w:asciiTheme="minorHAnsi" w:hAnsiTheme="minorHAnsi" w:cstheme="minorHAnsi"/>
          <w:b/>
          <w:sz w:val="24"/>
        </w:rPr>
      </w:pPr>
      <w:r w:rsidRPr="00E74AC8">
        <w:rPr>
          <w:rFonts w:asciiTheme="minorHAnsi" w:hAnsiTheme="minorHAnsi" w:cstheme="minorHAnsi"/>
          <w:b/>
          <w:sz w:val="24"/>
        </w:rPr>
        <w:t>ΘΕΜΑ 2</w:t>
      </w:r>
      <w:r w:rsidRPr="00E74AC8">
        <w:rPr>
          <w:rFonts w:asciiTheme="minorHAnsi" w:hAnsiTheme="minorHAnsi" w:cstheme="minorHAnsi"/>
          <w:b/>
          <w:sz w:val="24"/>
          <w:vertAlign w:val="superscript"/>
        </w:rPr>
        <w:t>ο</w:t>
      </w:r>
      <w:r w:rsidRPr="00E74AC8">
        <w:rPr>
          <w:rFonts w:asciiTheme="minorHAnsi" w:hAnsiTheme="minorHAnsi" w:cstheme="minorHAnsi"/>
          <w:b/>
          <w:sz w:val="24"/>
        </w:rPr>
        <w:t xml:space="preserve">  </w:t>
      </w:r>
    </w:p>
    <w:p w14:paraId="60A16CAE" w14:textId="77777777" w:rsidR="00E74AC8" w:rsidRPr="00E74AC8" w:rsidRDefault="00E74AC8" w:rsidP="00E74AC8">
      <w:pPr>
        <w:spacing w:line="360" w:lineRule="auto"/>
        <w:jc w:val="both"/>
        <w:rPr>
          <w:rFonts w:asciiTheme="minorHAnsi" w:hAnsiTheme="minorHAnsi" w:cstheme="minorHAnsi"/>
          <w:b/>
          <w:sz w:val="24"/>
        </w:rPr>
      </w:pPr>
      <w:r w:rsidRPr="00E74AC8">
        <w:rPr>
          <w:rFonts w:asciiTheme="minorHAnsi" w:hAnsiTheme="minorHAnsi" w:cstheme="minorHAnsi"/>
          <w:b/>
          <w:sz w:val="24"/>
        </w:rPr>
        <w:t xml:space="preserve">  </w:t>
      </w:r>
    </w:p>
    <w:p w14:paraId="5FAF5FD3" w14:textId="02092F1F" w:rsidR="00E74AC8" w:rsidRPr="00E74AC8" w:rsidRDefault="00E74AC8" w:rsidP="00453422">
      <w:pPr>
        <w:spacing w:line="360" w:lineRule="auto"/>
        <w:jc w:val="both"/>
        <w:rPr>
          <w:rFonts w:asciiTheme="minorHAnsi" w:hAnsiTheme="minorHAnsi" w:cstheme="minorHAnsi"/>
          <w:b/>
          <w:sz w:val="24"/>
        </w:rPr>
      </w:pPr>
      <w:r w:rsidRPr="00E74AC8">
        <w:rPr>
          <w:rFonts w:asciiTheme="minorHAnsi" w:hAnsiTheme="minorHAnsi" w:cstheme="minorHAnsi"/>
          <w:b/>
          <w:sz w:val="24"/>
        </w:rPr>
        <w:t>α)</w:t>
      </w:r>
      <w:r w:rsidRPr="00E74AC8">
        <w:rPr>
          <w:rFonts w:asciiTheme="minorHAnsi" w:hAnsiTheme="minorHAnsi" w:cstheme="minorHAnsi"/>
          <w:sz w:val="24"/>
        </w:rPr>
        <w:t xml:space="preserve"> Να δώσετε τους ορισμούς της Φορολογικής βάσης και του Φορολογικού συντελεστή.  </w:t>
      </w:r>
      <w:r w:rsidR="00453422">
        <w:rPr>
          <w:rFonts w:asciiTheme="minorHAnsi" w:hAnsiTheme="minorHAnsi" w:cstheme="minorHAnsi"/>
          <w:sz w:val="24"/>
        </w:rPr>
        <w:tab/>
      </w:r>
      <w:r w:rsidR="00453422">
        <w:rPr>
          <w:rFonts w:asciiTheme="minorHAnsi" w:hAnsiTheme="minorHAnsi" w:cstheme="minorHAnsi"/>
          <w:sz w:val="24"/>
        </w:rPr>
        <w:tab/>
      </w:r>
      <w:r w:rsidR="00453422">
        <w:rPr>
          <w:rFonts w:asciiTheme="minorHAnsi" w:hAnsiTheme="minorHAnsi" w:cstheme="minorHAnsi"/>
          <w:sz w:val="24"/>
        </w:rPr>
        <w:tab/>
      </w:r>
      <w:r w:rsidR="00453422">
        <w:rPr>
          <w:rFonts w:asciiTheme="minorHAnsi" w:hAnsiTheme="minorHAnsi" w:cstheme="minorHAnsi"/>
          <w:sz w:val="24"/>
        </w:rPr>
        <w:tab/>
      </w:r>
      <w:r w:rsidR="00453422">
        <w:rPr>
          <w:rFonts w:asciiTheme="minorHAnsi" w:hAnsiTheme="minorHAnsi" w:cstheme="minorHAnsi"/>
          <w:sz w:val="24"/>
        </w:rPr>
        <w:tab/>
      </w:r>
      <w:r w:rsidR="00453422">
        <w:rPr>
          <w:rFonts w:asciiTheme="minorHAnsi" w:hAnsiTheme="minorHAnsi" w:cstheme="minorHAnsi"/>
          <w:sz w:val="24"/>
        </w:rPr>
        <w:tab/>
      </w:r>
      <w:r w:rsidR="00453422">
        <w:rPr>
          <w:rFonts w:asciiTheme="minorHAnsi" w:hAnsiTheme="minorHAnsi" w:cstheme="minorHAnsi"/>
          <w:sz w:val="24"/>
        </w:rPr>
        <w:tab/>
      </w:r>
      <w:r w:rsidR="00453422">
        <w:rPr>
          <w:rFonts w:asciiTheme="minorHAnsi" w:hAnsiTheme="minorHAnsi" w:cstheme="minorHAnsi"/>
          <w:sz w:val="24"/>
        </w:rPr>
        <w:tab/>
        <w:t xml:space="preserve">        </w:t>
      </w:r>
      <w:r w:rsidRPr="00E74AC8">
        <w:rPr>
          <w:rFonts w:asciiTheme="minorHAnsi" w:hAnsiTheme="minorHAnsi" w:cstheme="minorHAnsi"/>
          <w:b/>
          <w:sz w:val="24"/>
        </w:rPr>
        <w:t xml:space="preserve">(Μονάδες </w:t>
      </w:r>
      <w:r w:rsidR="008F3B82">
        <w:rPr>
          <w:rFonts w:asciiTheme="minorHAnsi" w:hAnsiTheme="minorHAnsi" w:cstheme="minorHAnsi"/>
          <w:b/>
          <w:sz w:val="24"/>
        </w:rPr>
        <w:t>10</w:t>
      </w:r>
      <w:r w:rsidRPr="00E74AC8">
        <w:rPr>
          <w:rFonts w:asciiTheme="minorHAnsi" w:hAnsiTheme="minorHAnsi" w:cstheme="minorHAnsi"/>
          <w:b/>
          <w:sz w:val="24"/>
        </w:rPr>
        <w:t>)</w:t>
      </w:r>
    </w:p>
    <w:p w14:paraId="65FBFCFD" w14:textId="77777777" w:rsidR="00E74AC8" w:rsidRPr="00E74AC8" w:rsidRDefault="00E74AC8" w:rsidP="00E74AC8">
      <w:pPr>
        <w:spacing w:line="360" w:lineRule="auto"/>
        <w:jc w:val="right"/>
        <w:rPr>
          <w:rFonts w:asciiTheme="minorHAnsi" w:hAnsiTheme="minorHAnsi" w:cstheme="minorHAnsi"/>
          <w:b/>
          <w:sz w:val="24"/>
        </w:rPr>
      </w:pPr>
    </w:p>
    <w:p w14:paraId="0F255FDD" w14:textId="77777777" w:rsidR="00E74AC8" w:rsidRPr="00E74AC8" w:rsidRDefault="00E74AC8" w:rsidP="00E74AC8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E74AC8">
        <w:rPr>
          <w:rFonts w:asciiTheme="minorHAnsi" w:hAnsiTheme="minorHAnsi" w:cstheme="minorHAnsi"/>
          <w:b/>
          <w:sz w:val="24"/>
        </w:rPr>
        <w:t xml:space="preserve">β) </w:t>
      </w:r>
      <w:r w:rsidRPr="00E74AC8">
        <w:rPr>
          <w:rFonts w:asciiTheme="minorHAnsi" w:hAnsiTheme="minorHAnsi" w:cstheme="minorHAnsi"/>
          <w:sz w:val="24"/>
        </w:rPr>
        <w:t xml:space="preserve">Οι </w:t>
      </w:r>
      <w:r>
        <w:rPr>
          <w:rFonts w:asciiTheme="minorHAnsi" w:hAnsiTheme="minorHAnsi" w:cstheme="minorHAnsi"/>
          <w:sz w:val="24"/>
        </w:rPr>
        <w:t>Φ</w:t>
      </w:r>
      <w:r w:rsidRPr="00E74AC8">
        <w:rPr>
          <w:rFonts w:asciiTheme="minorHAnsi" w:hAnsiTheme="minorHAnsi" w:cstheme="minorHAnsi"/>
          <w:sz w:val="24"/>
        </w:rPr>
        <w:t>όροι με κριτήριο την αναλογικότητα ή μη του φόρου διακρίνονται σε αναλογικούς, προοδευτικούς, και αντίστροφα προοδευτικούς. Ζητείται να περιγράψετε τους παραπάνω φόρους</w:t>
      </w:r>
      <w:r w:rsidR="00EF75E4">
        <w:rPr>
          <w:rFonts w:asciiTheme="minorHAnsi" w:hAnsiTheme="minorHAnsi" w:cstheme="minorHAnsi"/>
          <w:sz w:val="24"/>
        </w:rPr>
        <w:t>,</w:t>
      </w:r>
      <w:r w:rsidRPr="00E74AC8">
        <w:rPr>
          <w:rFonts w:asciiTheme="minorHAnsi" w:hAnsiTheme="minorHAnsi" w:cstheme="minorHAnsi"/>
          <w:sz w:val="24"/>
        </w:rPr>
        <w:t xml:space="preserve"> χωρίς την αναφορά παραδειγμάτων.</w:t>
      </w:r>
    </w:p>
    <w:p w14:paraId="27DB4E9E" w14:textId="0822B43A" w:rsidR="00E74AC8" w:rsidRPr="00E74AC8" w:rsidRDefault="00E74AC8" w:rsidP="00E74AC8">
      <w:pPr>
        <w:spacing w:line="360" w:lineRule="auto"/>
        <w:jc w:val="right"/>
        <w:rPr>
          <w:rFonts w:asciiTheme="minorHAnsi" w:hAnsiTheme="minorHAnsi" w:cstheme="minorHAnsi"/>
          <w:b/>
          <w:sz w:val="24"/>
        </w:rPr>
      </w:pPr>
      <w:r w:rsidRPr="00E74AC8">
        <w:rPr>
          <w:rFonts w:asciiTheme="minorHAnsi" w:hAnsiTheme="minorHAnsi" w:cstheme="minorHAnsi"/>
          <w:b/>
          <w:sz w:val="24"/>
        </w:rPr>
        <w:t xml:space="preserve"> (Μονάδες </w:t>
      </w:r>
      <w:r w:rsidR="008F3B82">
        <w:rPr>
          <w:rFonts w:asciiTheme="minorHAnsi" w:hAnsiTheme="minorHAnsi" w:cstheme="minorHAnsi"/>
          <w:b/>
          <w:sz w:val="24"/>
        </w:rPr>
        <w:t>15</w:t>
      </w:r>
      <w:r w:rsidRPr="00E74AC8">
        <w:rPr>
          <w:rFonts w:asciiTheme="minorHAnsi" w:hAnsiTheme="minorHAnsi" w:cstheme="minorHAnsi"/>
          <w:b/>
          <w:sz w:val="24"/>
        </w:rPr>
        <w:t>)</w:t>
      </w:r>
    </w:p>
    <w:p w14:paraId="2363D91E" w14:textId="77777777" w:rsidR="00E74AC8" w:rsidRPr="00FB342D" w:rsidRDefault="00E74AC8" w:rsidP="00E74AC8">
      <w:pPr>
        <w:spacing w:line="360" w:lineRule="auto"/>
        <w:rPr>
          <w:rFonts w:asciiTheme="minorHAnsi" w:hAnsiTheme="minorHAnsi" w:cstheme="minorHAnsi"/>
          <w:sz w:val="24"/>
        </w:rPr>
      </w:pPr>
    </w:p>
    <w:p w14:paraId="488D25F2" w14:textId="77777777" w:rsidR="00E74AC8" w:rsidRDefault="00E74AC8" w:rsidP="00E74AC8"/>
    <w:p w14:paraId="69F58AC8" w14:textId="77777777" w:rsidR="00E74AC8" w:rsidRDefault="00E74AC8" w:rsidP="00E74AC8"/>
    <w:p w14:paraId="0BD9FAA5" w14:textId="77777777" w:rsidR="000F4331" w:rsidRDefault="000F4331"/>
    <w:sectPr w:rsidR="000F433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4AC8"/>
    <w:rsid w:val="000F4331"/>
    <w:rsid w:val="00453422"/>
    <w:rsid w:val="00756DB2"/>
    <w:rsid w:val="008F3B82"/>
    <w:rsid w:val="00D64E8E"/>
    <w:rsid w:val="00E74AC8"/>
    <w:rsid w:val="00E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0EAB5"/>
  <w15:docId w15:val="{4DB664B9-CDDD-4D22-98E2-10D814D14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AC8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6</cp:revision>
  <cp:lastPrinted>2023-02-05T22:33:00Z</cp:lastPrinted>
  <dcterms:created xsi:type="dcterms:W3CDTF">2023-02-05T22:22:00Z</dcterms:created>
  <dcterms:modified xsi:type="dcterms:W3CDTF">2024-03-23T15:28:00Z</dcterms:modified>
</cp:coreProperties>
</file>