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Δ΄ ΕΝ.Ε.Ε.ΓΥ.-Λ.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  <w:bCs/>
          <w:sz w:val="22"/>
          <w:u w:val="none"/>
        </w:rPr>
        <w:t>ΘΕΜΑΤΙΚΗ ΕΝΟΤΗΤΑ: ΖΩΝΤΑΣ ΤΗΝ ΚΑΘΗΜΕΡΙΝΟΤΗΤΑ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i/>
          <w:lang w:eastAsia="el-GR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b/>
          <w:lang w:eastAsia="el-GR"/>
        </w:rPr>
        <w:t>Α3</w:t>
      </w:r>
      <w:r>
        <w:rPr>
          <w:rFonts w:eastAsia="" w:cs="Calibri" w:eastAsiaTheme="minorEastAsia"/>
          <w:lang w:eastAsia="el-GR"/>
        </w:rPr>
        <w:t xml:space="preserve">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8511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11"/>
      </w:tblGrid>
      <w:tr>
        <w:trPr>
          <w:trHeight w:val="1946" w:hRule="atLeast"/>
        </w:trPr>
        <w:tc>
          <w:tcPr>
            <w:tcW w:w="8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b/>
                <w:b/>
              </w:rPr>
            </w:pPr>
            <w:r>
              <w:rPr>
                <w:b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/>
            </w:pPr>
            <w:r>
              <w:rPr/>
              <w:t>Ως προς το επικοινωνιακό πλαίσιο (ομιλία) λαμβάνουμε υπόψη: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Calibri" w:hAnsi="Calibri"/>
              </w:rPr>
            </w:pPr>
            <w:r>
              <w:rPr>
                <w:b/>
              </w:rPr>
              <w:t>δομή:</w:t>
            </w:r>
            <w:r>
              <w:rPr/>
              <w:t xml:space="preserve"> απαιτείται ανάλογη προσφώνηση και αποφώνηση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Calibri" w:hAnsi="Calibri"/>
              </w:rPr>
            </w:pPr>
            <w:r>
              <w:rPr>
                <w:b/>
              </w:rPr>
              <w:t>ύφος:</w:t>
            </w:r>
            <w:r>
              <w:rPr/>
              <w:t xml:space="preserve"> σοβαρό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Calibri" w:hAnsi="Calibri"/>
              </w:rPr>
            </w:pPr>
            <w:r>
              <w:rPr>
                <w:b/>
              </w:rPr>
              <w:t>γλώσσα:</w:t>
            </w:r>
            <w:r>
              <w:rPr/>
              <w:t xml:space="preserve"> αναφορική λειτουργία</w:t>
            </w:r>
          </w:p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 xml:space="preserve">Θετικά συνεκτιμάται η χρήση ορισμένων στοιχείων αμεσότητας/ προφορικότητας (π.χ. ρητορικές ερωτήσεις, ενδιάμεσες προσφωνήσεις, </w:t>
            </w:r>
            <w:r>
              <w:rPr>
                <w:i/>
                <w:iCs/>
              </w:rPr>
              <w:t>χρήση α΄ πληθυντικού κ.τ.ό.</w:t>
            </w:r>
            <w:r>
              <w:rPr>
                <w:i/>
                <w:iCs/>
              </w:rPr>
              <w:t>)</w:t>
            </w:r>
          </w:p>
        </w:tc>
      </w:tr>
    </w:tbl>
    <w:p>
      <w:pPr>
        <w:pStyle w:val="Normal"/>
        <w:spacing w:lineRule="auto" w:line="360" w:before="0" w:after="0"/>
        <w:contextualSpacing/>
        <w:jc w:val="both"/>
        <w:rPr>
          <w:rFonts w:eastAsia="" w:cs="Calibri" w:eastAsiaTheme="minorEastAsia"/>
          <w:u w:val="single"/>
          <w:lang w:eastAsia="el-GR"/>
        </w:rPr>
      </w:pPr>
      <w:r>
        <w:rPr>
          <w:rFonts w:eastAsia="" w:cs="Calibri" w:eastAsiaTheme="minorEastAsia"/>
          <w:u w:val="single"/>
          <w:lang w:eastAsia="el-GR"/>
        </w:rPr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/>
          <w:bCs/>
          <w:iCs w:val="false"/>
          <w:sz w:val="22"/>
          <w:szCs w:val="22"/>
          <w:u w:val="single"/>
          <w:lang w:val="el-GR" w:eastAsia="el-GR"/>
        </w:rPr>
        <w:t xml:space="preserve">Ενδεικτικοί άξονες </w:t>
      </w:r>
      <w:r>
        <w:rPr>
          <w:rStyle w:val="Style17"/>
          <w:rFonts w:eastAsia="" w:cs="Calibri" w:ascii="Calibri" w:hAnsi="Calibri" w:eastAsiaTheme="minorEastAsia"/>
          <w:b/>
          <w:bCs/>
          <w:i/>
          <w:iCs/>
          <w:sz w:val="22"/>
          <w:szCs w:val="22"/>
          <w:u w:val="single"/>
          <w:lang w:val="el-GR" w:eastAsia="el-GR"/>
        </w:rPr>
        <w:t>ανάλυσης</w:t>
      </w:r>
      <w:r>
        <w:rPr>
          <w:rStyle w:val="Style17"/>
          <w:rFonts w:eastAsia="" w:cs="Calibri" w:ascii="Calibri" w:hAnsi="Calibri" w:eastAsiaTheme="minorEastAsia"/>
          <w:b w:val="false"/>
          <w:bCs w:val="false"/>
          <w:i w:val="false"/>
          <w:iCs w:val="false"/>
          <w:sz w:val="22"/>
          <w:szCs w:val="22"/>
          <w:u w:val="none"/>
          <w:lang w:val="el-GR" w:eastAsia="el-GR"/>
        </w:rPr>
        <w:t>: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 w:val="false"/>
          <w:bCs w:val="false"/>
          <w:i w:val="false"/>
          <w:iCs w:val="false"/>
          <w:sz w:val="22"/>
          <w:szCs w:val="22"/>
          <w:u w:val="none"/>
          <w:lang w:val="el-GR"/>
        </w:rPr>
        <w:t>Ο</w:t>
      </w: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/>
        </w:rPr>
        <w:t xml:space="preserve">/Η μαθητής/-τρια αναμένεται να αντλήσει από το κείμενο όσα στοιχεία αφορούν στα ζη-τούμενα και θεωρεί αξιοσημείωτα, για να πλαισιώσει τις προσωπικές του/της απόψεις. 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Fonts w:cs="Calibri" w:cstheme="minorHAnsi" w:ascii="Calibri" w:hAnsi="Calibri"/>
          <w:bCs/>
          <w:sz w:val="22"/>
          <w:szCs w:val="22"/>
          <w:lang w:val="el-GR"/>
        </w:rPr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sz w:val="22"/>
          <w:szCs w:val="22"/>
          <w:u w:val="single"/>
          <w:lang w:val="el-GR" w:eastAsia="el-GR"/>
        </w:rPr>
        <w:t>Στοιχεία από το κείμενο</w:t>
      </w: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sz w:val="22"/>
          <w:szCs w:val="22"/>
          <w:lang w:val="el-GR" w:eastAsia="el-GR"/>
        </w:rPr>
        <w:t>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eastAsiaTheme="minorEastAsia"/>
          <w:bCs/>
          <w:i w:val="false"/>
          <w:iCs w:val="false"/>
          <w:lang w:eastAsia="el-GR"/>
        </w:rPr>
        <w:t xml:space="preserve">Η απόλαυση του γλυκού, σύμφωνα με το κείμενο, αποτελεί </w:t>
      </w: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>«χαρά που την τρως με το κουτάλι!» και αφορά στην καθημερινή μας ζωή.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 xml:space="preserve">Προβολή και διάχυση παραδοσιακών και σύγχρονων συνταγών ζαχαροπλαστικής από τα μέσα κοινωνικής δικτύωσης και γενικότερα </w:t>
      </w: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 xml:space="preserve">το διαδίκτυο και </w:t>
      </w: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>τα ΜΜΕ.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 xml:space="preserve">Αναδεικνύεται ολοένα και περισσότερο η τάση ή/και μόδα για αναβάθμιση και δημιουργική τροποποίηση παραδοσιακών </w:t>
      </w: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>γλυκών</w:t>
      </w: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>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>Οι συνταγές στις οποίες έχουμε πια εύκολη πρόσβαση φτάνουν στο σπίτι μας, μπαίνουν στο τραπέζι μας και αλλάζουν τον τρόπο που απολαμβάνουμε τα γλυκά.</w:t>
      </w:r>
    </w:p>
    <w:p>
      <w:pPr>
        <w:pStyle w:val="Normal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/>
      </w:r>
    </w:p>
    <w:p>
      <w:pPr>
        <w:pStyle w:val="Normal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eastAsiaTheme="minorEastAsia"/>
          <w:bCs/>
          <w:i w:val="false"/>
          <w:iCs w:val="false"/>
          <w:u w:val="single"/>
          <w:lang w:eastAsia="el-GR"/>
        </w:rPr>
        <w:t>Ενδεχόμενες περαιτέρω σκέψεις</w:t>
      </w:r>
      <w:r>
        <w:rPr>
          <w:rStyle w:val="Style17"/>
          <w:rFonts w:eastAsia="" w:eastAsiaTheme="minorEastAsia"/>
          <w:bCs/>
          <w:i w:val="false"/>
          <w:iCs w:val="false"/>
          <w:lang w:eastAsia="el-GR"/>
        </w:rPr>
        <w:t>: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/>
      </w:pPr>
      <w:r>
        <w:rPr/>
        <w:t>Το γλυκό ως πολιτισμικό σύμβολο σχετίζεται με τον λαϊκό πολιτισμό, την ευρύτερη κουλτούρα κάθε κοινωνίας.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/>
      </w:pPr>
      <w:r>
        <w:rPr/>
        <w:t>Στον τομέα του τουρισμού κατέχει διακρίνουσα θέση ως πολιτισμικό σύμβολο.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/>
      </w:pPr>
      <w:r>
        <w:rPr/>
        <w:t>Αισιόδοξη η τάση των νέων να ασχοληθούν με αυτόν τον τομέα και να συμβάλλουν στην εξέλιξή του.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360" w:before="0" w:after="0"/>
        <w:contextualSpacing/>
        <w:jc w:val="both"/>
        <w:rPr/>
      </w:pPr>
      <w:r>
        <w:rPr/>
        <w:t>Η επιχειρηματικότητα και γενικότερα το εμπόριο προσαρμόζονται εύκολα στις επιταγές της εποχής και δίνουν δημιουργική διέξοδο στα ανήσυχα μυαλά του συγκεκριμένου χώρου, ειδικά με τη συμβολή των διαδικτυακών μέσων.</w:t>
      </w:r>
    </w:p>
    <w:p>
      <w:pPr>
        <w:pStyle w:val="NormalWeb"/>
        <w:widowControl w:val="false"/>
        <w:shd w:val="clear" w:color="auto" w:fill="FFFFFF"/>
        <w:spacing w:lineRule="auto" w:line="360" w:before="0" w:after="0"/>
        <w:contextualSpacing/>
        <w:jc w:val="both"/>
        <w:rPr>
          <w:rFonts w:ascii="Calibri" w:hAnsi="Calibri"/>
          <w:sz w:val="22"/>
          <w:lang w:val="el-GR"/>
        </w:rPr>
      </w:pPr>
      <w:r>
        <w:rPr>
          <w:rFonts w:ascii="Calibri" w:hAnsi="Calibri"/>
          <w:sz w:val="22"/>
          <w:lang w:val="el-GR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  <w:bCs/>
        </w:rPr>
        <w:t xml:space="preserve">Β3.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Times New Roman" w:cs="Calibri"/>
          <w:b/>
          <w:bCs/>
          <w:i/>
          <w:iCs/>
          <w:u w:val="single"/>
          <w:lang w:eastAsia="el-GR"/>
        </w:rPr>
        <w:t>Ενδεικτικοί άξονες απάντησης</w:t>
      </w:r>
      <w:r>
        <w:rPr>
          <w:rFonts w:eastAsia="Times New Roman" w:cs="Calibri"/>
          <w:b w:val="false"/>
          <w:bCs w:val="false"/>
          <w:lang w:eastAsia="el-GR"/>
        </w:rPr>
        <w:t>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>
          <w:rFonts w:eastAsia="Times New Roman" w:cs="Calibri" w:cstheme="minorHAnsi"/>
          <w:color w:val="000000"/>
          <w:lang w:eastAsia="el-GR"/>
        </w:rPr>
        <w:t>Η αφηγήτρια αποφασίζει να φτιάξει γλυκό του κουταλιού κυδώνι.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1080" w:leader="none"/>
        </w:tabs>
        <w:spacing w:lineRule="auto" w:line="360" w:before="0" w:after="0"/>
        <w:contextualSpacing/>
        <w:jc w:val="both"/>
        <w:rPr/>
      </w:pPr>
      <w:r>
        <w:rPr>
          <w:rFonts w:eastAsia="Times New Roman" w:cs="Calibri" w:cstheme="minorHAnsi"/>
          <w:color w:val="000000"/>
          <w:lang w:eastAsia="el-GR"/>
        </w:rPr>
        <w:t xml:space="preserve">Η αφηγήτρια το φτιάχνει μαζί με τις φιλενάδες της </w:t>
      </w:r>
      <w:r>
        <w:rPr>
          <w:rFonts w:eastAsia="Calibri" w:cs="Calibri" w:cstheme="minorHAnsi"/>
          <w:color w:val="000000"/>
          <w:lang w:eastAsia="el-GR"/>
        </w:rPr>
        <w:t>→</w:t>
      </w:r>
      <w:r>
        <w:rPr>
          <w:rFonts w:eastAsia="Times New Roman" w:cs="Calibri" w:cstheme="minorHAnsi"/>
          <w:color w:val="000000"/>
          <w:lang w:eastAsia="el-GR"/>
        </w:rPr>
        <w:t xml:space="preserve"> </w:t>
      </w:r>
      <w:r>
        <w:rPr>
          <w:rFonts w:eastAsia="Calibri" w:cs="Calibri" w:cstheme="minorHAnsi"/>
          <w:color w:val="000000"/>
          <w:lang w:eastAsia="en-GB"/>
        </w:rPr>
        <w:t>αφορμή για δημιουργία μαζί με αγαπημένα πρόσωπα</w:t>
      </w:r>
      <w:r>
        <w:rPr>
          <w:rFonts w:eastAsia="Times New Roman" w:cs="Calibri" w:cstheme="minorHAnsi"/>
          <w:color w:val="000000"/>
          <w:lang w:eastAsia="el-GR"/>
        </w:rPr>
        <w:t>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 xml:space="preserve">Διαδικασία που θυμίζει γιορτή για τα νεαρότερα μέλη της οικογένειας: παιχνίδι και απόλαυση, χαρά και ενθουσιασμός, τόσο κατά τη διαδικασία </w:t>
      </w:r>
      <w:r>
        <w:rPr>
          <w:rFonts w:eastAsia="Calibri" w:cs="Calibri" w:cstheme="minorHAnsi"/>
          <w:color w:val="000000"/>
          <w:lang w:eastAsia="en-GB"/>
        </w:rPr>
        <w:t>ετοιμασίας του γλυκού</w:t>
      </w:r>
      <w:r>
        <w:rPr>
          <w:rFonts w:eastAsia="Calibri" w:cs="Calibri" w:cstheme="minorHAnsi"/>
          <w:color w:val="000000"/>
          <w:lang w:eastAsia="en-GB"/>
        </w:rPr>
        <w:t xml:space="preserve">, αλλά και όταν </w:t>
      </w:r>
      <w:r>
        <w:rPr>
          <w:rFonts w:eastAsia="Calibri" w:cs="Calibri" w:cstheme="minorHAnsi"/>
          <w:color w:val="000000"/>
          <w:lang w:eastAsia="en-GB"/>
        </w:rPr>
        <w:t xml:space="preserve">το </w:t>
      </w:r>
      <w:r>
        <w:rPr>
          <w:rFonts w:eastAsia="Calibri" w:cs="Calibri" w:cstheme="minorHAnsi"/>
          <w:color w:val="000000"/>
          <w:lang w:eastAsia="en-GB"/>
        </w:rPr>
        <w:t>δοκιμάζουν.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 xml:space="preserve">Αποκτά άλλη διάσταση </w:t>
      </w:r>
      <w:r>
        <w:rPr>
          <w:rFonts w:eastAsia="Calibri" w:cs="Calibri" w:cstheme="minorHAnsi"/>
          <w:color w:val="000000"/>
          <w:lang w:eastAsia="en-GB"/>
        </w:rPr>
        <w:t>η όλη προετοιμασία του γλυκού</w:t>
      </w:r>
      <w:r>
        <w:rPr>
          <w:rFonts w:eastAsia="Calibri" w:cs="Calibri" w:cstheme="minorHAnsi"/>
          <w:color w:val="000000"/>
          <w:lang w:eastAsia="en-GB"/>
        </w:rPr>
        <w:t xml:space="preserve">, </w:t>
      </w:r>
      <w:r>
        <w:rPr>
          <w:rFonts w:eastAsia="Calibri" w:cs="Calibri" w:cstheme="minorHAnsi"/>
          <w:color w:val="000000"/>
          <w:lang w:eastAsia="en-GB"/>
        </w:rPr>
        <w:t>γιατί</w:t>
      </w:r>
      <w:r>
        <w:rPr>
          <w:rFonts w:eastAsia="Calibri" w:cs="Calibri" w:cstheme="minorHAnsi"/>
          <w:color w:val="000000"/>
          <w:lang w:eastAsia="en-GB"/>
        </w:rPr>
        <w:t xml:space="preserve"> μοιράζεται την όλη διαδικασία με τις </w:t>
      </w:r>
      <w:r>
        <w:rPr>
          <w:rFonts w:eastAsia="Calibri" w:cs="Calibri" w:cstheme="minorHAnsi"/>
          <w:color w:val="000000"/>
          <w:lang w:eastAsia="en-GB"/>
        </w:rPr>
        <w:t xml:space="preserve">αγαπημένες της </w:t>
      </w:r>
      <w:r>
        <w:rPr>
          <w:rFonts w:eastAsia="Calibri" w:cs="Calibri" w:cstheme="minorHAnsi"/>
          <w:color w:val="000000"/>
          <w:lang w:eastAsia="en-GB"/>
        </w:rPr>
        <w:t xml:space="preserve">φίλες → αίσθηση ομαδικότητας, </w:t>
      </w:r>
      <w:r>
        <w:rPr>
          <w:rFonts w:eastAsia="Calibri" w:cs="Calibri" w:cstheme="minorHAnsi"/>
          <w:color w:val="000000"/>
          <w:lang w:eastAsia="en-GB"/>
        </w:rPr>
        <w:t xml:space="preserve">χαρά συνεργασίας, </w:t>
      </w:r>
      <w:r>
        <w:rPr>
          <w:rFonts w:eastAsia="Calibri" w:cs="Calibri" w:cstheme="minorHAnsi"/>
          <w:color w:val="000000"/>
          <w:lang w:eastAsia="en-GB"/>
        </w:rPr>
        <w:t>συνιστά μία πρόκληση με αίσιο τέλος, κοινά τα θετικά συναισθήματα: μεγαλύτερη (η μοιρασμένη με φίλες) ευτυχία.</w:t>
      </w:r>
    </w:p>
    <w:p>
      <w:pPr>
        <w:pStyle w:val="ListParagraph"/>
        <w:numPr>
          <w:ilvl w:val="0"/>
          <w:numId w:val="0"/>
        </w:numPr>
        <w:spacing w:lineRule="auto" w:line="360" w:before="0" w:after="0"/>
        <w:ind w:left="1440" w:hanging="0"/>
        <w:contextualSpacing/>
        <w:jc w:val="both"/>
        <w:rPr>
          <w:rFonts w:eastAsia="Calibri" w:cs="Calibri" w:cstheme="minorHAnsi"/>
          <w:color w:val="000000"/>
          <w:lang w:eastAsia="en-GB"/>
        </w:rPr>
      </w:pPr>
      <w:r>
        <w:rPr>
          <w:rFonts w:eastAsia="Calibri" w:cs="Calibri" w:cstheme="minorHAnsi"/>
          <w:color w:val="000000"/>
          <w:lang w:eastAsia="en-GB"/>
        </w:rPr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/>
          <w:iCs/>
        </w:rPr>
        <w:t>Ως προς τα δύο τελευταία ερωτήματα, η εκφώνηση απαιτεί σαφώς την καταγραφή προσωπικών σκέψεων, αρκεί να είναι ολοκληρωμένη η παρουσίαση εκφραστικά και νοηματικά.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center"/>
        <w:rPr>
          <w:rStyle w:val="Style17"/>
          <w:rFonts w:ascii="Calibri" w:hAnsi="Calibri" w:eastAsia="Calibri" w:cs="Calibri" w:cstheme="minorHAnsi"/>
          <w:b/>
          <w:b/>
          <w:bCs/>
          <w:iCs w:val="false"/>
          <w:lang w:eastAsia="en-GB"/>
        </w:rPr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19"/>
    <w:next w:val="Style20"/>
    <w:qFormat/>
    <w:rsid w:val="002126af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 w:customStyle="1">
    <w:name w:val="Heading 2"/>
    <w:basedOn w:val="Style19"/>
    <w:next w:val="Style20"/>
    <w:qFormat/>
    <w:rsid w:val="002126af"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2126af"/>
    <w:rPr>
      <w:b/>
      <w:bCs/>
    </w:rPr>
  </w:style>
  <w:style w:type="character" w:styleId="Style18" w:customStyle="1">
    <w:name w:val="Κουκκίδες"/>
    <w:qFormat/>
    <w:rsid w:val="002126af"/>
    <w:rPr>
      <w:rFonts w:ascii="OpenSymbol" w:hAnsi="OpenSymbol" w:eastAsia="OpenSymbol" w:cs="OpenSymbol"/>
    </w:rPr>
  </w:style>
  <w:style w:type="paragraph" w:styleId="Style19" w:customStyle="1">
    <w:name w:val="Επικεφαλίδα"/>
    <w:basedOn w:val="Normal"/>
    <w:next w:val="Style20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rsid w:val="005143d3"/>
    <w:pPr>
      <w:spacing w:lineRule="auto" w:line="276" w:before="0" w:after="140"/>
    </w:pPr>
    <w:rPr/>
  </w:style>
  <w:style w:type="paragraph" w:styleId="Style21">
    <w:name w:val="List"/>
    <w:basedOn w:val="Style20"/>
    <w:rsid w:val="005143d3"/>
    <w:pPr/>
    <w:rPr>
      <w:rFonts w:cs="Lucida Sans"/>
    </w:rPr>
  </w:style>
  <w:style w:type="paragraph" w:styleId="Style22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4"/>
      <w:lang w:val="el-GR" w:eastAsia="el-GR" w:bidi="ar-SA"/>
    </w:rPr>
  </w:style>
  <w:style w:type="paragraph" w:styleId="Style24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5" w:customStyle="1">
    <w:name w:val="Παραθέσεις"/>
    <w:basedOn w:val="Normal"/>
    <w:qFormat/>
    <w:rsid w:val="002126af"/>
    <w:pPr>
      <w:spacing w:before="0" w:after="283"/>
      <w:ind w:left="567" w:right="567" w:hanging="0"/>
    </w:pPr>
    <w:rPr/>
  </w:style>
  <w:style w:type="paragraph" w:styleId="Default" w:customStyle="1">
    <w:name w:val="Default"/>
    <w:qFormat/>
    <w:rsid w:val="002126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Application>LibreOffice/7.1.8.1$Windows_X86_64 LibreOffice_project/e1f30c802c3269a1d052614453f260e49458c82c</Application>
  <AppVersion>15.0000</AppVersion>
  <Pages>2</Pages>
  <Words>388</Words>
  <Characters>2330</Characters>
  <CharactersWithSpaces>2676</CharactersWithSpaces>
  <Paragraphs>31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2022-02-25T09:09:00Z</dcterms:created>
  <dc:creator>Chriss</dc:creator>
  <dc:description/>
  <dc:language>el-GR</dc:language>
  <cp:lastModifiedBy>ΕΥΘΥΜΙΑ ΧΑΤΖΗΚΥΡΙΑΚΟΥ</cp:lastModifiedBy>
  <dcterms:modified xsi:type="dcterms:W3CDTF">2024-03-24T10:34:41Z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