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C9E20" w14:textId="77777777" w:rsidR="005960A7" w:rsidRPr="004E3F0A" w:rsidRDefault="005960A7" w:rsidP="00831604">
      <w:pPr>
        <w:spacing w:after="0" w:line="360" w:lineRule="auto"/>
        <w:rPr>
          <w:b/>
          <w:bCs/>
          <w:sz w:val="24"/>
          <w:u w:val="single"/>
        </w:rPr>
      </w:pPr>
      <w:r w:rsidRPr="004E3F0A">
        <w:rPr>
          <w:b/>
          <w:bCs/>
          <w:sz w:val="24"/>
          <w:u w:val="single"/>
        </w:rPr>
        <w:t>ΕΝΔΕΙΚΤΙΚΕΣ ΑΠΑΝΤΗΣΕΙΣ</w:t>
      </w:r>
    </w:p>
    <w:p w14:paraId="262B015A" w14:textId="77777777" w:rsidR="006E7E66" w:rsidRPr="00767196" w:rsidRDefault="005960A7" w:rsidP="00831604">
      <w:pPr>
        <w:spacing w:after="0" w:line="360" w:lineRule="auto"/>
        <w:rPr>
          <w:b/>
          <w:bCs/>
          <w:sz w:val="24"/>
        </w:rPr>
      </w:pPr>
      <w:r w:rsidRPr="004E3F0A">
        <w:rPr>
          <w:b/>
          <w:bCs/>
          <w:sz w:val="24"/>
          <w:u w:val="single"/>
        </w:rPr>
        <w:t>Θέμα 2</w:t>
      </w:r>
      <w:r w:rsidRPr="004E3F0A">
        <w:rPr>
          <w:b/>
          <w:bCs/>
          <w:sz w:val="24"/>
          <w:u w:val="single"/>
          <w:vertAlign w:val="superscript"/>
        </w:rPr>
        <w:t>ο</w:t>
      </w:r>
    </w:p>
    <w:p w14:paraId="5ADF975C" w14:textId="77777777"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767196">
        <w:rPr>
          <w:b/>
          <w:bCs/>
          <w:sz w:val="24"/>
        </w:rPr>
        <w:t>2.</w:t>
      </w:r>
      <w:r w:rsidR="008D5BA0" w:rsidRPr="00767196">
        <w:rPr>
          <w:b/>
          <w:bCs/>
          <w:sz w:val="24"/>
        </w:rPr>
        <w:t>1</w:t>
      </w:r>
    </w:p>
    <w:p w14:paraId="4EBE9111" w14:textId="77777777"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DA5CCF">
        <w:rPr>
          <w:b/>
          <w:sz w:val="24"/>
        </w:rPr>
        <w:t>α</w:t>
      </w:r>
      <w:r w:rsidR="00762DD9" w:rsidRPr="00762DD9">
        <w:rPr>
          <w:b/>
          <w:sz w:val="24"/>
        </w:rPr>
        <w:t>.</w:t>
      </w:r>
      <w:r w:rsidR="001B01A8" w:rsidRPr="00767196">
        <w:rPr>
          <w:sz w:val="24"/>
        </w:rPr>
        <w:t xml:space="preserve"> </w:t>
      </w:r>
      <w:r w:rsidR="001473C4" w:rsidRPr="00767196">
        <w:rPr>
          <w:sz w:val="24"/>
        </w:rPr>
        <w:t>Λάθος</w:t>
      </w:r>
    </w:p>
    <w:p w14:paraId="7FD0218C" w14:textId="77777777"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DA5CCF">
        <w:rPr>
          <w:rFonts w:cstheme="minorHAnsi"/>
          <w:b/>
          <w:sz w:val="24"/>
        </w:rPr>
        <w:t>β</w:t>
      </w:r>
      <w:r w:rsidR="00762DD9" w:rsidRPr="00762DD9">
        <w:rPr>
          <w:rFonts w:cstheme="minorHAnsi"/>
          <w:b/>
          <w:sz w:val="24"/>
        </w:rPr>
        <w:t>.</w:t>
      </w:r>
      <w:r w:rsidRPr="00767196">
        <w:rPr>
          <w:rFonts w:cstheme="minorHAnsi"/>
          <w:sz w:val="24"/>
        </w:rPr>
        <w:t xml:space="preserve"> </w:t>
      </w:r>
      <w:r w:rsidR="00E63CB3" w:rsidRPr="00767196">
        <w:rPr>
          <w:sz w:val="24"/>
        </w:rPr>
        <w:t>Λάθος</w:t>
      </w:r>
    </w:p>
    <w:p w14:paraId="6EA3F909" w14:textId="77777777" w:rsidR="006E7E66" w:rsidRDefault="006E7E66" w:rsidP="00831604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DA5CCF">
        <w:rPr>
          <w:rFonts w:cstheme="minorHAnsi"/>
          <w:b/>
          <w:sz w:val="24"/>
        </w:rPr>
        <w:t>γ</w:t>
      </w:r>
      <w:r w:rsidR="00762DD9" w:rsidRPr="00762DD9">
        <w:rPr>
          <w:rFonts w:cstheme="minorHAnsi"/>
          <w:b/>
          <w:sz w:val="24"/>
        </w:rPr>
        <w:t>.</w:t>
      </w:r>
      <w:r w:rsidRPr="00767196">
        <w:rPr>
          <w:rFonts w:cstheme="minorHAnsi"/>
          <w:sz w:val="24"/>
        </w:rPr>
        <w:t xml:space="preserve"> </w:t>
      </w:r>
      <w:r w:rsidR="00E63CB3" w:rsidRPr="00767196">
        <w:rPr>
          <w:sz w:val="24"/>
        </w:rPr>
        <w:t>Σωστό</w:t>
      </w:r>
    </w:p>
    <w:p w14:paraId="2395ADCE" w14:textId="77777777" w:rsidR="006A3155" w:rsidRPr="00A10CD8" w:rsidRDefault="006A3155" w:rsidP="006A3155">
      <w:pPr>
        <w:pStyle w:val="a8"/>
        <w:rPr>
          <w:sz w:val="24"/>
        </w:rPr>
      </w:pPr>
      <w:r w:rsidRPr="00A10CD8">
        <w:rPr>
          <w:sz w:val="24"/>
        </w:rPr>
        <w:t xml:space="preserve">Δικαιολόγηση για το </w:t>
      </w:r>
      <w:r w:rsidRPr="00A10CD8">
        <w:rPr>
          <w:b/>
          <w:sz w:val="24"/>
        </w:rPr>
        <w:t>γ.</w:t>
      </w:r>
    </w:p>
    <w:p w14:paraId="40398217" w14:textId="77777777" w:rsidR="00E63CB3" w:rsidRPr="00E63CB3" w:rsidRDefault="00E63CB3" w:rsidP="0083160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sz w:val="24"/>
          <w:szCs w:val="20"/>
        </w:rPr>
      </w:pPr>
      <w:r w:rsidRPr="00E63CB3">
        <w:rPr>
          <w:rFonts w:eastAsiaTheme="minorEastAsia" w:cstheme="minorHAnsi"/>
          <w:iCs/>
          <w:sz w:val="24"/>
          <w:szCs w:val="20"/>
        </w:rPr>
        <w:t>Το υδρογόνο</w:t>
      </w:r>
      <w:r>
        <w:rPr>
          <w:rFonts w:eastAsiaTheme="minorEastAsia" w:cstheme="minorHAnsi"/>
          <w:iCs/>
          <w:sz w:val="24"/>
          <w:szCs w:val="20"/>
        </w:rPr>
        <w:t>,</w:t>
      </w:r>
      <w:r w:rsidRPr="00E63CB3">
        <w:rPr>
          <w:rFonts w:eastAsiaTheme="minorEastAsia" w:cstheme="minorHAnsi"/>
          <w:iCs/>
          <w:sz w:val="24"/>
          <w:szCs w:val="20"/>
        </w:rPr>
        <w:t xml:space="preserve"> το άζωτο</w:t>
      </w:r>
      <w:r w:rsidR="00F97283">
        <w:rPr>
          <w:rFonts w:eastAsiaTheme="minorEastAsia" w:cstheme="minorHAnsi"/>
          <w:iCs/>
          <w:sz w:val="24"/>
          <w:szCs w:val="20"/>
        </w:rPr>
        <w:t xml:space="preserve"> και</w:t>
      </w:r>
      <w:r w:rsidRPr="00E63CB3">
        <w:rPr>
          <w:rFonts w:eastAsiaTheme="minorEastAsia" w:cstheme="minorHAnsi"/>
          <w:iCs/>
          <w:sz w:val="24"/>
          <w:szCs w:val="20"/>
        </w:rPr>
        <w:t xml:space="preserve"> το οξυγόνο υγροποιούνται δύσκολα</w:t>
      </w:r>
      <w:r>
        <w:rPr>
          <w:rFonts w:eastAsiaTheme="minorEastAsia" w:cstheme="minorHAnsi"/>
          <w:iCs/>
          <w:sz w:val="24"/>
          <w:szCs w:val="20"/>
        </w:rPr>
        <w:t>.</w:t>
      </w:r>
      <w:r w:rsidRPr="00E63CB3">
        <w:rPr>
          <w:rFonts w:eastAsiaTheme="minorEastAsia" w:cstheme="minorHAnsi"/>
          <w:iCs/>
          <w:sz w:val="24"/>
          <w:szCs w:val="20"/>
        </w:rPr>
        <w:t xml:space="preserve"> </w:t>
      </w:r>
      <w:r>
        <w:rPr>
          <w:rFonts w:eastAsiaTheme="minorEastAsia" w:cstheme="minorHAnsi"/>
          <w:iCs/>
          <w:sz w:val="24"/>
          <w:szCs w:val="20"/>
        </w:rPr>
        <w:t>Σ</w:t>
      </w:r>
      <w:r w:rsidRPr="00E63CB3">
        <w:rPr>
          <w:rFonts w:eastAsiaTheme="minorEastAsia" w:cstheme="minorHAnsi"/>
          <w:iCs/>
          <w:sz w:val="24"/>
          <w:szCs w:val="20"/>
        </w:rPr>
        <w:t xml:space="preserve">υμπεριφέρονται </w:t>
      </w:r>
      <w:r>
        <w:rPr>
          <w:rFonts w:eastAsiaTheme="minorEastAsia" w:cstheme="minorHAnsi"/>
          <w:iCs/>
          <w:sz w:val="24"/>
          <w:szCs w:val="20"/>
        </w:rPr>
        <w:t>ε</w:t>
      </w:r>
      <w:r w:rsidRPr="00E63CB3">
        <w:rPr>
          <w:rFonts w:eastAsiaTheme="minorEastAsia" w:cstheme="minorHAnsi"/>
          <w:iCs/>
          <w:sz w:val="24"/>
          <w:szCs w:val="20"/>
        </w:rPr>
        <w:t xml:space="preserve">πομένως </w:t>
      </w:r>
      <w:r>
        <w:rPr>
          <w:rFonts w:eastAsiaTheme="minorEastAsia" w:cstheme="minorHAnsi"/>
          <w:iCs/>
          <w:sz w:val="24"/>
          <w:szCs w:val="20"/>
        </w:rPr>
        <w:t>σ</w:t>
      </w:r>
      <w:r w:rsidRPr="00E63CB3">
        <w:rPr>
          <w:rFonts w:eastAsiaTheme="minorEastAsia" w:cstheme="minorHAnsi"/>
          <w:iCs/>
          <w:sz w:val="24"/>
          <w:szCs w:val="20"/>
        </w:rPr>
        <w:t xml:space="preserve">αν </w:t>
      </w:r>
      <w:r>
        <w:rPr>
          <w:rFonts w:eastAsiaTheme="minorEastAsia" w:cstheme="minorHAnsi"/>
          <w:iCs/>
          <w:sz w:val="24"/>
          <w:szCs w:val="20"/>
        </w:rPr>
        <w:t>τέλεια</w:t>
      </w:r>
      <w:r w:rsidRPr="00E63CB3">
        <w:rPr>
          <w:rFonts w:eastAsiaTheme="minorEastAsia" w:cstheme="minorHAnsi"/>
          <w:iCs/>
          <w:sz w:val="24"/>
          <w:szCs w:val="20"/>
        </w:rPr>
        <w:t xml:space="preserve"> αέρια σε συνηθισμένες συνθήκες πίεσης και θερμοκρασίας</w:t>
      </w:r>
      <w:r>
        <w:rPr>
          <w:rFonts w:eastAsiaTheme="minorEastAsia" w:cstheme="minorHAnsi"/>
          <w:iCs/>
          <w:sz w:val="24"/>
          <w:szCs w:val="20"/>
        </w:rPr>
        <w:t>,</w:t>
      </w:r>
      <w:r w:rsidRPr="00E63CB3">
        <w:rPr>
          <w:rFonts w:eastAsiaTheme="minorEastAsia" w:cstheme="minorHAnsi"/>
          <w:iCs/>
          <w:sz w:val="24"/>
          <w:szCs w:val="20"/>
        </w:rPr>
        <w:t xml:space="preserve"> διότι τότε απέχουν πολύ από τις συνθήκες υγροποίησης</w:t>
      </w:r>
      <w:r>
        <w:rPr>
          <w:rFonts w:eastAsiaTheme="minorEastAsia" w:cstheme="minorHAnsi"/>
          <w:iCs/>
          <w:sz w:val="24"/>
          <w:szCs w:val="20"/>
        </w:rPr>
        <w:t>.</w:t>
      </w:r>
    </w:p>
    <w:p w14:paraId="7940866B" w14:textId="77777777"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p w14:paraId="3B719D73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0" w:name="_Hlk95153601"/>
      <w:r w:rsidRPr="00767196">
        <w:rPr>
          <w:b/>
          <w:bCs/>
          <w:sz w:val="24"/>
        </w:rPr>
        <w:t>2.2</w:t>
      </w:r>
    </w:p>
    <w:bookmarkEnd w:id="0"/>
    <w:p w14:paraId="10B211E2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1</w:t>
      </w:r>
      <w:r w:rsidRPr="00767196">
        <w:rPr>
          <w:sz w:val="24"/>
        </w:rPr>
        <w:t xml:space="preserve"> – </w:t>
      </w:r>
      <w:r w:rsidR="000A4F71">
        <w:rPr>
          <w:sz w:val="24"/>
        </w:rPr>
        <w:t>ε</w:t>
      </w:r>
    </w:p>
    <w:p w14:paraId="1A64BB0F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2</w:t>
      </w:r>
      <w:r w:rsidRPr="00767196">
        <w:rPr>
          <w:sz w:val="24"/>
        </w:rPr>
        <w:t xml:space="preserve"> </w:t>
      </w:r>
      <w:bookmarkStart w:id="1" w:name="_Hlk95172084"/>
      <w:r w:rsidRPr="00767196">
        <w:rPr>
          <w:sz w:val="24"/>
        </w:rPr>
        <w:t>–</w:t>
      </w:r>
      <w:bookmarkEnd w:id="1"/>
      <w:r w:rsidRPr="00767196">
        <w:rPr>
          <w:sz w:val="24"/>
        </w:rPr>
        <w:t xml:space="preserve"> </w:t>
      </w:r>
      <w:r w:rsidR="000A4F71">
        <w:rPr>
          <w:sz w:val="24"/>
        </w:rPr>
        <w:t>γ</w:t>
      </w:r>
    </w:p>
    <w:p w14:paraId="2568EB85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3</w:t>
      </w:r>
      <w:r w:rsidRPr="00767196">
        <w:rPr>
          <w:sz w:val="24"/>
        </w:rPr>
        <w:t xml:space="preserve"> – </w:t>
      </w:r>
      <w:r w:rsidR="000A4F71">
        <w:rPr>
          <w:sz w:val="24"/>
        </w:rPr>
        <w:t>β</w:t>
      </w:r>
    </w:p>
    <w:p w14:paraId="45200237" w14:textId="77777777"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4</w:t>
      </w:r>
      <w:r w:rsidRPr="00767196">
        <w:rPr>
          <w:sz w:val="24"/>
        </w:rPr>
        <w:t xml:space="preserve"> – </w:t>
      </w:r>
      <w:r w:rsidR="00C32F59">
        <w:rPr>
          <w:sz w:val="24"/>
        </w:rPr>
        <w:t>στ</w:t>
      </w:r>
    </w:p>
    <w:p w14:paraId="7801DAF5" w14:textId="77777777" w:rsidR="00C974FC" w:rsidRPr="00767196" w:rsidRDefault="00C974FC" w:rsidP="00831604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767196" w:rsidSect="00320C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979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2631F"/>
    <w:rsid w:val="000325AD"/>
    <w:rsid w:val="000575D3"/>
    <w:rsid w:val="00070DEB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27C8"/>
    <w:rsid w:val="001B5E3E"/>
    <w:rsid w:val="00204E23"/>
    <w:rsid w:val="0023121B"/>
    <w:rsid w:val="002367BB"/>
    <w:rsid w:val="00256B11"/>
    <w:rsid w:val="002775A2"/>
    <w:rsid w:val="002D05EE"/>
    <w:rsid w:val="0031682C"/>
    <w:rsid w:val="00320C91"/>
    <w:rsid w:val="00336665"/>
    <w:rsid w:val="00364250"/>
    <w:rsid w:val="0037404E"/>
    <w:rsid w:val="003A7C5E"/>
    <w:rsid w:val="003C4C2A"/>
    <w:rsid w:val="00457DC5"/>
    <w:rsid w:val="0047170F"/>
    <w:rsid w:val="004C22E5"/>
    <w:rsid w:val="004C2861"/>
    <w:rsid w:val="004C6386"/>
    <w:rsid w:val="004E3846"/>
    <w:rsid w:val="004E5A73"/>
    <w:rsid w:val="00506BCD"/>
    <w:rsid w:val="00511EF6"/>
    <w:rsid w:val="00524CED"/>
    <w:rsid w:val="0053262C"/>
    <w:rsid w:val="005351FD"/>
    <w:rsid w:val="00546B75"/>
    <w:rsid w:val="0055693E"/>
    <w:rsid w:val="00573B3B"/>
    <w:rsid w:val="00575B72"/>
    <w:rsid w:val="00591700"/>
    <w:rsid w:val="005960A7"/>
    <w:rsid w:val="005A518D"/>
    <w:rsid w:val="005C0111"/>
    <w:rsid w:val="005D532C"/>
    <w:rsid w:val="005F6F66"/>
    <w:rsid w:val="00606475"/>
    <w:rsid w:val="00624084"/>
    <w:rsid w:val="00634D5B"/>
    <w:rsid w:val="00641DD2"/>
    <w:rsid w:val="00673549"/>
    <w:rsid w:val="006759E9"/>
    <w:rsid w:val="006A3155"/>
    <w:rsid w:val="006B6EF7"/>
    <w:rsid w:val="006E7E66"/>
    <w:rsid w:val="006F09AB"/>
    <w:rsid w:val="007003DB"/>
    <w:rsid w:val="0071049D"/>
    <w:rsid w:val="00741D04"/>
    <w:rsid w:val="00762DD9"/>
    <w:rsid w:val="00767196"/>
    <w:rsid w:val="007C37A6"/>
    <w:rsid w:val="007E37C6"/>
    <w:rsid w:val="008006F0"/>
    <w:rsid w:val="00831604"/>
    <w:rsid w:val="00847716"/>
    <w:rsid w:val="008677E7"/>
    <w:rsid w:val="00890E34"/>
    <w:rsid w:val="008A6B4F"/>
    <w:rsid w:val="008B469C"/>
    <w:rsid w:val="008D5BA0"/>
    <w:rsid w:val="00914BE8"/>
    <w:rsid w:val="009202CF"/>
    <w:rsid w:val="00942253"/>
    <w:rsid w:val="0096229A"/>
    <w:rsid w:val="009A0C26"/>
    <w:rsid w:val="009D484C"/>
    <w:rsid w:val="009E03F8"/>
    <w:rsid w:val="00A121EB"/>
    <w:rsid w:val="00A25EB2"/>
    <w:rsid w:val="00A6092F"/>
    <w:rsid w:val="00A72AC3"/>
    <w:rsid w:val="00A74479"/>
    <w:rsid w:val="00AC21F5"/>
    <w:rsid w:val="00AD4F8B"/>
    <w:rsid w:val="00B119FF"/>
    <w:rsid w:val="00B30613"/>
    <w:rsid w:val="00BB3C2A"/>
    <w:rsid w:val="00BC25F6"/>
    <w:rsid w:val="00BE3063"/>
    <w:rsid w:val="00C32F59"/>
    <w:rsid w:val="00C7406F"/>
    <w:rsid w:val="00C974FC"/>
    <w:rsid w:val="00D22E63"/>
    <w:rsid w:val="00D36D60"/>
    <w:rsid w:val="00D556CE"/>
    <w:rsid w:val="00D6203E"/>
    <w:rsid w:val="00D63F9D"/>
    <w:rsid w:val="00D662CC"/>
    <w:rsid w:val="00D75FB4"/>
    <w:rsid w:val="00D84681"/>
    <w:rsid w:val="00D96781"/>
    <w:rsid w:val="00DA5CCF"/>
    <w:rsid w:val="00DD4C57"/>
    <w:rsid w:val="00E01E21"/>
    <w:rsid w:val="00E3623E"/>
    <w:rsid w:val="00E63CB3"/>
    <w:rsid w:val="00EB5561"/>
    <w:rsid w:val="00F129B0"/>
    <w:rsid w:val="00F1352D"/>
    <w:rsid w:val="00F35CD3"/>
    <w:rsid w:val="00F51FE9"/>
    <w:rsid w:val="00F578C2"/>
    <w:rsid w:val="00F70898"/>
    <w:rsid w:val="00F97283"/>
    <w:rsid w:val="00FB7513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9D83"/>
  <w15:docId w15:val="{1945A684-09F3-4FDC-A9B8-A44AC14B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  <w:style w:type="paragraph" w:styleId="a8">
    <w:name w:val="annotation text"/>
    <w:basedOn w:val="a"/>
    <w:link w:val="Char0"/>
    <w:uiPriority w:val="99"/>
    <w:unhideWhenUsed/>
    <w:rsid w:val="006A315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rsid w:val="006A31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2024-03-09T09:40:00Z</dcterms:created>
  <dcterms:modified xsi:type="dcterms:W3CDTF">2024-03-09T09:40:00Z</dcterms:modified>
</cp:coreProperties>
</file>