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0883" w14:textId="77777777" w:rsidR="005960A7" w:rsidRPr="004E3F0A" w:rsidRDefault="005960A7" w:rsidP="00831604">
      <w:pPr>
        <w:spacing w:after="0" w:line="360" w:lineRule="auto"/>
        <w:rPr>
          <w:b/>
          <w:bCs/>
          <w:sz w:val="24"/>
          <w:u w:val="single"/>
        </w:rPr>
      </w:pPr>
      <w:r w:rsidRPr="004E3F0A">
        <w:rPr>
          <w:b/>
          <w:bCs/>
          <w:sz w:val="24"/>
          <w:u w:val="single"/>
        </w:rPr>
        <w:t>ΕΝΔΕΙΚΤΙΚΕΣ ΑΠΑΝΤΗΣΕΙΣ</w:t>
      </w:r>
    </w:p>
    <w:p w14:paraId="4D136E11" w14:textId="77777777" w:rsidR="006E7E66" w:rsidRPr="00767196" w:rsidRDefault="005960A7" w:rsidP="00831604">
      <w:pPr>
        <w:spacing w:after="0" w:line="360" w:lineRule="auto"/>
        <w:rPr>
          <w:b/>
          <w:bCs/>
          <w:sz w:val="24"/>
        </w:rPr>
      </w:pPr>
      <w:r w:rsidRPr="004E3F0A">
        <w:rPr>
          <w:b/>
          <w:bCs/>
          <w:sz w:val="24"/>
          <w:u w:val="single"/>
        </w:rPr>
        <w:t>Θέμα 2</w:t>
      </w:r>
      <w:r w:rsidRPr="004E3F0A">
        <w:rPr>
          <w:b/>
          <w:bCs/>
          <w:sz w:val="24"/>
          <w:u w:val="single"/>
          <w:vertAlign w:val="superscript"/>
        </w:rPr>
        <w:t>ο</w:t>
      </w:r>
    </w:p>
    <w:p w14:paraId="7D727244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767196">
        <w:rPr>
          <w:b/>
          <w:bCs/>
          <w:sz w:val="24"/>
        </w:rPr>
        <w:t>2.</w:t>
      </w:r>
      <w:r w:rsidR="008D5BA0" w:rsidRPr="00767196">
        <w:rPr>
          <w:b/>
          <w:bCs/>
          <w:sz w:val="24"/>
        </w:rPr>
        <w:t>1</w:t>
      </w:r>
    </w:p>
    <w:p w14:paraId="2A9690B8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DA5CCF">
        <w:rPr>
          <w:b/>
          <w:sz w:val="24"/>
        </w:rPr>
        <w:t>α</w:t>
      </w:r>
      <w:r w:rsidR="00762DD9" w:rsidRPr="00762DD9">
        <w:rPr>
          <w:b/>
          <w:sz w:val="24"/>
        </w:rPr>
        <w:t>.</w:t>
      </w:r>
      <w:r w:rsidR="001B01A8" w:rsidRPr="00767196">
        <w:rPr>
          <w:sz w:val="24"/>
        </w:rPr>
        <w:t xml:space="preserve"> </w:t>
      </w:r>
      <w:r w:rsidR="001473C4" w:rsidRPr="00767196">
        <w:rPr>
          <w:sz w:val="24"/>
        </w:rPr>
        <w:t>Λάθος</w:t>
      </w:r>
    </w:p>
    <w:p w14:paraId="6D3A999D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DA5CCF">
        <w:rPr>
          <w:rFonts w:cstheme="minorHAnsi"/>
          <w:b/>
          <w:sz w:val="24"/>
        </w:rPr>
        <w:t>β</w:t>
      </w:r>
      <w:r w:rsidR="00762DD9" w:rsidRPr="00762DD9">
        <w:rPr>
          <w:rFonts w:cstheme="minorHAnsi"/>
          <w:b/>
          <w:sz w:val="24"/>
        </w:rPr>
        <w:t>.</w:t>
      </w:r>
      <w:r w:rsidRPr="00767196">
        <w:rPr>
          <w:rFonts w:cstheme="minorHAnsi"/>
          <w:sz w:val="24"/>
        </w:rPr>
        <w:t xml:space="preserve"> </w:t>
      </w:r>
      <w:r w:rsidR="000714E1" w:rsidRPr="00767196">
        <w:rPr>
          <w:sz w:val="24"/>
        </w:rPr>
        <w:t>Σωστό</w:t>
      </w:r>
    </w:p>
    <w:p w14:paraId="7C2413C4" w14:textId="77777777" w:rsidR="006E7E66" w:rsidRDefault="006E7E66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DA5CCF">
        <w:rPr>
          <w:rFonts w:cstheme="minorHAnsi"/>
          <w:b/>
          <w:sz w:val="24"/>
        </w:rPr>
        <w:t>γ</w:t>
      </w:r>
      <w:r w:rsidR="00762DD9" w:rsidRPr="00762DD9">
        <w:rPr>
          <w:rFonts w:cstheme="minorHAnsi"/>
          <w:b/>
          <w:sz w:val="24"/>
        </w:rPr>
        <w:t>.</w:t>
      </w:r>
      <w:r w:rsidRPr="00767196">
        <w:rPr>
          <w:rFonts w:cstheme="minorHAnsi"/>
          <w:sz w:val="24"/>
        </w:rPr>
        <w:t xml:space="preserve"> </w:t>
      </w:r>
      <w:r w:rsidR="00246D88" w:rsidRPr="00767196">
        <w:rPr>
          <w:sz w:val="24"/>
        </w:rPr>
        <w:t>Λάθος</w:t>
      </w:r>
    </w:p>
    <w:p w14:paraId="0F175099" w14:textId="77777777" w:rsidR="001F6AEB" w:rsidRPr="00A10CD8" w:rsidRDefault="001F6AEB" w:rsidP="001F6AEB">
      <w:pPr>
        <w:pStyle w:val="a8"/>
        <w:rPr>
          <w:sz w:val="24"/>
        </w:rPr>
      </w:pPr>
      <w:r w:rsidRPr="00A10CD8">
        <w:rPr>
          <w:sz w:val="24"/>
        </w:rPr>
        <w:t xml:space="preserve">Δικαιολόγηση για το </w:t>
      </w:r>
      <w:r w:rsidRPr="00A10CD8">
        <w:rPr>
          <w:b/>
          <w:sz w:val="24"/>
        </w:rPr>
        <w:t>γ.</w:t>
      </w:r>
    </w:p>
    <w:p w14:paraId="0C7BC3F1" w14:textId="77777777" w:rsidR="00E63CB3" w:rsidRPr="00E63CB3" w:rsidRDefault="00246D88" w:rsidP="0083160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 w:val="24"/>
          <w:szCs w:val="20"/>
        </w:rPr>
      </w:pPr>
      <w:r>
        <w:rPr>
          <w:rFonts w:eastAsiaTheme="minorEastAsia" w:cstheme="minorHAnsi"/>
          <w:iCs/>
          <w:sz w:val="24"/>
          <w:szCs w:val="20"/>
        </w:rPr>
        <w:t>Ο</w:t>
      </w:r>
      <w:r w:rsidRPr="00246D88">
        <w:rPr>
          <w:rFonts w:eastAsiaTheme="minorEastAsia" w:cstheme="minorHAnsi"/>
          <w:iCs/>
          <w:sz w:val="24"/>
          <w:szCs w:val="20"/>
        </w:rPr>
        <w:t xml:space="preserve"> βαθμός ξηρότητας ορίζεται ως το πηλίκο της μάζας του ατμού προς το σύνολο της μάζας ατμού και υγρού</w:t>
      </w:r>
      <w:r>
        <w:rPr>
          <w:rFonts w:eastAsiaTheme="minorEastAsia" w:cstheme="minorHAnsi"/>
          <w:iCs/>
          <w:sz w:val="24"/>
          <w:szCs w:val="20"/>
        </w:rPr>
        <w:t>.</w:t>
      </w:r>
      <w:r w:rsidRPr="00246D88">
        <w:rPr>
          <w:rFonts w:eastAsiaTheme="minorEastAsia" w:cstheme="minorHAnsi"/>
          <w:iCs/>
          <w:sz w:val="24"/>
          <w:szCs w:val="20"/>
        </w:rPr>
        <w:t xml:space="preserve"> </w:t>
      </w:r>
      <w:r w:rsidR="007A182A" w:rsidRPr="007A182A">
        <w:rPr>
          <w:rFonts w:eastAsiaTheme="minorEastAsia" w:cstheme="minorHAnsi"/>
          <w:iCs/>
          <w:sz w:val="24"/>
          <w:szCs w:val="20"/>
        </w:rPr>
        <w:t>Δηλαδή</w:t>
      </w:r>
      <w:r w:rsidR="007A182A">
        <w:rPr>
          <w:rFonts w:eastAsiaTheme="minorEastAsia" w:cstheme="minorHAnsi"/>
          <w:iCs/>
          <w:sz w:val="24"/>
          <w:szCs w:val="20"/>
        </w:rPr>
        <w:t>,</w:t>
      </w:r>
      <w:r w:rsidR="007A182A" w:rsidRPr="007A182A">
        <w:rPr>
          <w:rFonts w:eastAsiaTheme="minorEastAsia" w:cstheme="minorHAnsi"/>
          <w:iCs/>
          <w:sz w:val="24"/>
          <w:szCs w:val="20"/>
        </w:rPr>
        <w:t xml:space="preserve"> μας δείχνει τι μέρος από τη μάζα του μίγματος υγρού </w:t>
      </w:r>
      <w:r w:rsidR="007A182A">
        <w:rPr>
          <w:rFonts w:eastAsiaTheme="minorEastAsia" w:cstheme="minorHAnsi"/>
          <w:iCs/>
          <w:sz w:val="24"/>
          <w:szCs w:val="20"/>
        </w:rPr>
        <w:t xml:space="preserve">- </w:t>
      </w:r>
      <w:r w:rsidR="007A182A" w:rsidRPr="007A182A">
        <w:rPr>
          <w:rFonts w:eastAsiaTheme="minorEastAsia" w:cstheme="minorHAnsi"/>
          <w:iCs/>
          <w:sz w:val="24"/>
          <w:szCs w:val="20"/>
        </w:rPr>
        <w:t>ατμού είναι ατμός</w:t>
      </w:r>
      <w:r w:rsidR="007A182A">
        <w:rPr>
          <w:rFonts w:eastAsiaTheme="minorEastAsia" w:cstheme="minorHAnsi"/>
          <w:iCs/>
          <w:sz w:val="24"/>
          <w:szCs w:val="20"/>
        </w:rPr>
        <w:t>.</w:t>
      </w:r>
      <w:r w:rsidR="007A182A" w:rsidRPr="007A182A">
        <w:rPr>
          <w:rFonts w:eastAsiaTheme="minorEastAsia" w:cstheme="minorHAnsi"/>
          <w:iCs/>
          <w:sz w:val="24"/>
          <w:szCs w:val="20"/>
        </w:rPr>
        <w:t xml:space="preserve"> </w:t>
      </w:r>
      <w:r w:rsidRPr="00246D88">
        <w:rPr>
          <w:rFonts w:eastAsiaTheme="minorEastAsia" w:cstheme="minorHAnsi"/>
          <w:iCs/>
          <w:sz w:val="24"/>
          <w:szCs w:val="20"/>
        </w:rPr>
        <w:t xml:space="preserve">Συνεπώς ο βαθμός ξηρότητας του κορεσμένου υγρού </w:t>
      </w:r>
      <w:r>
        <w:rPr>
          <w:rFonts w:eastAsiaTheme="minorEastAsia" w:cstheme="minorHAnsi"/>
          <w:iCs/>
          <w:sz w:val="24"/>
          <w:szCs w:val="20"/>
        </w:rPr>
        <w:t>ε</w:t>
      </w:r>
      <w:r w:rsidRPr="00246D88">
        <w:rPr>
          <w:rFonts w:eastAsiaTheme="minorEastAsia" w:cstheme="minorHAnsi"/>
          <w:iCs/>
          <w:sz w:val="24"/>
          <w:szCs w:val="20"/>
        </w:rPr>
        <w:t>ίναι μηδέν</w:t>
      </w:r>
      <w:r w:rsidR="00E63CB3">
        <w:rPr>
          <w:rFonts w:eastAsiaTheme="minorEastAsia" w:cstheme="minorHAnsi"/>
          <w:iCs/>
          <w:sz w:val="24"/>
          <w:szCs w:val="20"/>
        </w:rPr>
        <w:t>.</w:t>
      </w:r>
    </w:p>
    <w:p w14:paraId="0318BD89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p w14:paraId="672BE119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0" w:name="_Hlk95153601"/>
      <w:r w:rsidRPr="00767196">
        <w:rPr>
          <w:b/>
          <w:bCs/>
          <w:sz w:val="24"/>
        </w:rPr>
        <w:t>2.2</w:t>
      </w:r>
    </w:p>
    <w:bookmarkEnd w:id="0"/>
    <w:p w14:paraId="19675BFF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1</w:t>
      </w:r>
      <w:r w:rsidRPr="00767196">
        <w:rPr>
          <w:sz w:val="24"/>
        </w:rPr>
        <w:t xml:space="preserve"> – </w:t>
      </w:r>
      <w:r w:rsidR="00EF5219">
        <w:rPr>
          <w:sz w:val="24"/>
        </w:rPr>
        <w:t>γ</w:t>
      </w:r>
    </w:p>
    <w:p w14:paraId="2D40FCEF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2</w:t>
      </w:r>
      <w:r w:rsidRPr="00767196">
        <w:rPr>
          <w:sz w:val="24"/>
        </w:rPr>
        <w:t xml:space="preserve"> </w:t>
      </w:r>
      <w:bookmarkStart w:id="1" w:name="_Hlk95172084"/>
      <w:r w:rsidRPr="00767196">
        <w:rPr>
          <w:sz w:val="24"/>
        </w:rPr>
        <w:t>–</w:t>
      </w:r>
      <w:bookmarkEnd w:id="1"/>
      <w:r w:rsidRPr="00767196">
        <w:rPr>
          <w:sz w:val="24"/>
        </w:rPr>
        <w:t xml:space="preserve"> </w:t>
      </w:r>
      <w:r w:rsidR="00993560">
        <w:rPr>
          <w:sz w:val="24"/>
        </w:rPr>
        <w:t>β</w:t>
      </w:r>
    </w:p>
    <w:p w14:paraId="3134389D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3</w:t>
      </w:r>
      <w:r w:rsidRPr="00767196">
        <w:rPr>
          <w:sz w:val="24"/>
        </w:rPr>
        <w:t xml:space="preserve"> – </w:t>
      </w:r>
      <w:r w:rsidR="00EF5219">
        <w:rPr>
          <w:sz w:val="24"/>
        </w:rPr>
        <w:t>ε</w:t>
      </w:r>
    </w:p>
    <w:p w14:paraId="3B6CA611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4</w:t>
      </w:r>
      <w:r w:rsidRPr="00767196">
        <w:rPr>
          <w:sz w:val="24"/>
        </w:rPr>
        <w:t xml:space="preserve"> – </w:t>
      </w:r>
      <w:r w:rsidR="00EF5219">
        <w:rPr>
          <w:sz w:val="24"/>
        </w:rPr>
        <w:t>α</w:t>
      </w:r>
    </w:p>
    <w:p w14:paraId="522BBB82" w14:textId="77777777" w:rsidR="00C974FC" w:rsidRPr="00767196" w:rsidRDefault="00C974FC" w:rsidP="00831604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767196" w:rsidSect="007369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8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631F"/>
    <w:rsid w:val="000325AD"/>
    <w:rsid w:val="00054585"/>
    <w:rsid w:val="000575D3"/>
    <w:rsid w:val="00070DEB"/>
    <w:rsid w:val="000714E1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1F6AEB"/>
    <w:rsid w:val="00204E23"/>
    <w:rsid w:val="0023121B"/>
    <w:rsid w:val="002367BB"/>
    <w:rsid w:val="00246D88"/>
    <w:rsid w:val="00256B11"/>
    <w:rsid w:val="002775A2"/>
    <w:rsid w:val="002D05EE"/>
    <w:rsid w:val="003158D3"/>
    <w:rsid w:val="0031682C"/>
    <w:rsid w:val="00336665"/>
    <w:rsid w:val="00364250"/>
    <w:rsid w:val="0037404E"/>
    <w:rsid w:val="003A7C5E"/>
    <w:rsid w:val="003C4C2A"/>
    <w:rsid w:val="00457DC5"/>
    <w:rsid w:val="0047170F"/>
    <w:rsid w:val="004C22E5"/>
    <w:rsid w:val="004C2861"/>
    <w:rsid w:val="004C6386"/>
    <w:rsid w:val="004E3846"/>
    <w:rsid w:val="004E5A73"/>
    <w:rsid w:val="00511EF6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73549"/>
    <w:rsid w:val="006759E9"/>
    <w:rsid w:val="006B6EF7"/>
    <w:rsid w:val="006E7E66"/>
    <w:rsid w:val="006F09AB"/>
    <w:rsid w:val="007003DB"/>
    <w:rsid w:val="0071049D"/>
    <w:rsid w:val="00736960"/>
    <w:rsid w:val="00741D04"/>
    <w:rsid w:val="00762DD9"/>
    <w:rsid w:val="00767196"/>
    <w:rsid w:val="007A182A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D5BA0"/>
    <w:rsid w:val="00914BE8"/>
    <w:rsid w:val="0091731C"/>
    <w:rsid w:val="009202CF"/>
    <w:rsid w:val="00942253"/>
    <w:rsid w:val="0096229A"/>
    <w:rsid w:val="00993560"/>
    <w:rsid w:val="009A0C26"/>
    <w:rsid w:val="009A4D22"/>
    <w:rsid w:val="009D484C"/>
    <w:rsid w:val="009E03F8"/>
    <w:rsid w:val="00A121EB"/>
    <w:rsid w:val="00A25EB2"/>
    <w:rsid w:val="00A27091"/>
    <w:rsid w:val="00A27EDA"/>
    <w:rsid w:val="00A6092F"/>
    <w:rsid w:val="00A74479"/>
    <w:rsid w:val="00AC21F5"/>
    <w:rsid w:val="00AD4F8B"/>
    <w:rsid w:val="00B119FF"/>
    <w:rsid w:val="00B15375"/>
    <w:rsid w:val="00B30613"/>
    <w:rsid w:val="00BB3C2A"/>
    <w:rsid w:val="00BC25F6"/>
    <w:rsid w:val="00BC66D3"/>
    <w:rsid w:val="00BE3063"/>
    <w:rsid w:val="00C32F59"/>
    <w:rsid w:val="00C974FC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3623E"/>
    <w:rsid w:val="00E63CB3"/>
    <w:rsid w:val="00E95654"/>
    <w:rsid w:val="00EB5561"/>
    <w:rsid w:val="00EC317E"/>
    <w:rsid w:val="00EF5219"/>
    <w:rsid w:val="00F129B0"/>
    <w:rsid w:val="00F1352D"/>
    <w:rsid w:val="00F35CD3"/>
    <w:rsid w:val="00F51FE9"/>
    <w:rsid w:val="00F578C2"/>
    <w:rsid w:val="00F70898"/>
    <w:rsid w:val="00F97283"/>
    <w:rsid w:val="00FB7513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3407"/>
  <w15:docId w15:val="{EC4E2998-AB75-4F32-B1E5-8402EDD5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  <w:style w:type="paragraph" w:styleId="a8">
    <w:name w:val="annotation text"/>
    <w:basedOn w:val="a"/>
    <w:link w:val="Char0"/>
    <w:uiPriority w:val="99"/>
    <w:unhideWhenUsed/>
    <w:rsid w:val="001F6AE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1F6A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2024-03-03T07:06:00Z</dcterms:created>
  <dcterms:modified xsi:type="dcterms:W3CDTF">2024-03-03T07:06:00Z</dcterms:modified>
</cp:coreProperties>
</file>