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89B" w:rsidRPr="007E4308" w:rsidRDefault="00AC589B" w:rsidP="00AC589B">
      <w:pPr>
        <w:spacing w:line="360" w:lineRule="auto"/>
        <w:rPr>
          <w:rFonts w:cs="Calibri"/>
          <w:b/>
          <w:i/>
        </w:rPr>
      </w:pPr>
      <w:r w:rsidRPr="00900DD9">
        <w:rPr>
          <w:rFonts w:cs="Calibri"/>
          <w:b/>
          <w:u w:val="single"/>
        </w:rPr>
        <w:t>ΕΝΔΕΙΚΤΙΚΕΣ ΑΠΑΝΤΗΣΕΙΣ</w:t>
      </w:r>
    </w:p>
    <w:p w:rsidR="00AC589B" w:rsidRPr="00900DD9" w:rsidRDefault="00AC589B" w:rsidP="00AC589B">
      <w:pPr>
        <w:spacing w:line="360" w:lineRule="auto"/>
        <w:jc w:val="both"/>
        <w:rPr>
          <w:rFonts w:cs="Calibri"/>
          <w:b/>
          <w:u w:val="single"/>
        </w:rPr>
      </w:pPr>
      <w:r w:rsidRPr="00900DD9">
        <w:rPr>
          <w:rFonts w:cs="Calibri"/>
          <w:b/>
          <w:u w:val="single"/>
        </w:rPr>
        <w:t>Θέμα 4</w:t>
      </w:r>
      <w:r w:rsidRPr="00900DD9">
        <w:rPr>
          <w:rFonts w:cs="Calibri"/>
          <w:b/>
          <w:u w:val="single"/>
          <w:vertAlign w:val="superscript"/>
        </w:rPr>
        <w:t>ο</w:t>
      </w:r>
    </w:p>
    <w:p w:rsidR="00AC589B" w:rsidRPr="00900DD9" w:rsidRDefault="00AC589B" w:rsidP="00AC589B">
      <w:pPr>
        <w:spacing w:line="360" w:lineRule="auto"/>
        <w:jc w:val="both"/>
        <w:rPr>
          <w:rFonts w:cs="Calibri"/>
        </w:rPr>
      </w:pPr>
      <w:r w:rsidRPr="00900DD9">
        <w:rPr>
          <w:rFonts w:cs="Calibri"/>
          <w:b/>
          <w:bCs/>
        </w:rPr>
        <w:t>α.</w:t>
      </w:r>
      <w:r w:rsidRPr="00900DD9">
        <w:rPr>
          <w:rFonts w:cs="Calibri"/>
        </w:rPr>
        <w:t xml:space="preserve"> Θα χρησιμοποιήσω τον κοχλία του Σχήματος 1, γιατί περνάει ελευθέρα και στα δυο κομμάτια. </w:t>
      </w:r>
    </w:p>
    <w:p w:rsidR="00AC589B" w:rsidRPr="00900DD9" w:rsidRDefault="00AC589B" w:rsidP="00AC589B">
      <w:pPr>
        <w:spacing w:line="360" w:lineRule="auto"/>
        <w:jc w:val="both"/>
        <w:rPr>
          <w:rFonts w:cs="Calibri"/>
        </w:rPr>
      </w:pPr>
      <w:r w:rsidRPr="00900DD9">
        <w:rPr>
          <w:rFonts w:cs="Calibri"/>
          <w:b/>
          <w:bCs/>
        </w:rPr>
        <w:t>β.</w:t>
      </w:r>
      <w:r w:rsidRPr="00900DD9">
        <w:rPr>
          <w:rFonts w:cs="Calibri"/>
        </w:rPr>
        <w:t xml:space="preserve"> Σχήμα 1: περαστός κοχλίας και Σχήμα 2: </w:t>
      </w:r>
      <w:proofErr w:type="spellStart"/>
      <w:r w:rsidRPr="00900DD9">
        <w:rPr>
          <w:rFonts w:cs="Calibri"/>
        </w:rPr>
        <w:t>μπουζόνι</w:t>
      </w:r>
      <w:proofErr w:type="spellEnd"/>
      <w:r w:rsidRPr="00900DD9">
        <w:rPr>
          <w:rFonts w:cs="Calibri"/>
        </w:rPr>
        <w:t xml:space="preserve"> (ή φυτευτός κοχλίας)</w:t>
      </w:r>
    </w:p>
    <w:p w:rsidR="00DD5871" w:rsidRDefault="00DD5871"/>
    <w:sectPr w:rsidR="00DD5871" w:rsidSect="00AC589B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9B"/>
    <w:rsid w:val="00070324"/>
    <w:rsid w:val="006E7627"/>
    <w:rsid w:val="009856B7"/>
    <w:rsid w:val="00A24227"/>
    <w:rsid w:val="00AC589B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CBE87B"/>
  <w15:chartTrackingRefBased/>
  <w15:docId w15:val="{39EF8D23-C1B4-9C46-BD5E-3E70DEEA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2024-03-03T14:28:00Z</dcterms:created>
  <dcterms:modified xsi:type="dcterms:W3CDTF">2024-03-03T14:28:00Z</dcterms:modified>
</cp:coreProperties>
</file>