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FBE" w:rsidRPr="00E63E96" w:rsidRDefault="00D16FBE" w:rsidP="00D16FBE">
      <w:pPr>
        <w:spacing w:line="360" w:lineRule="auto"/>
      </w:pPr>
      <w:r w:rsidRPr="007B10C0">
        <w:rPr>
          <w:b/>
          <w:bCs/>
          <w:u w:val="single"/>
        </w:rPr>
        <w:t>Θ</w:t>
      </w:r>
      <w:r>
        <w:rPr>
          <w:b/>
          <w:bCs/>
          <w:u w:val="single"/>
        </w:rPr>
        <w:t>έμα</w:t>
      </w:r>
      <w:r w:rsidRPr="007B10C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4</w:t>
      </w:r>
      <w:r w:rsidRPr="007B10C0">
        <w:rPr>
          <w:b/>
          <w:bCs/>
          <w:u w:val="single"/>
          <w:vertAlign w:val="superscript"/>
        </w:rPr>
        <w:t>ο</w:t>
      </w:r>
    </w:p>
    <w:p w:rsidR="00D16FBE" w:rsidRDefault="00D16FBE" w:rsidP="00D16FBE">
      <w:pPr>
        <w:spacing w:line="360" w:lineRule="auto"/>
        <w:jc w:val="both"/>
      </w:pPr>
      <w:r>
        <w:rPr>
          <w:b/>
          <w:bCs/>
        </w:rPr>
        <w:t>4</w:t>
      </w:r>
      <w:r w:rsidRPr="00D74FCC">
        <w:rPr>
          <w:b/>
          <w:bCs/>
        </w:rPr>
        <w:t xml:space="preserve">.1. </w:t>
      </w:r>
      <w:r w:rsidRPr="00B70EFB">
        <w:t>Ένας</w:t>
      </w:r>
      <w:r>
        <w:rPr>
          <w:b/>
          <w:bCs/>
        </w:rPr>
        <w:t xml:space="preserve"> </w:t>
      </w:r>
      <w:r>
        <w:t>τεχνίτης αποφασίζει να κατασκευάσει μικρό αριθμό μεταλλικών κομματιών με τη μέθοδο της χύτευσης. Μπορείτε να δώσετε δύο (2) λόγους για τους οποίους η κατασκευή τους θα ήταν καλύτερο να γίνει με τη μέθοδο της συγκόλλησης</w:t>
      </w:r>
      <w:r>
        <w:t xml:space="preserve"> (πλεονεκτήματα συγκόλλησης)</w:t>
      </w:r>
      <w:r>
        <w:t>.</w:t>
      </w:r>
    </w:p>
    <w:p w:rsidR="00D16FBE" w:rsidRDefault="00D16FBE" w:rsidP="00D16FBE">
      <w:pPr>
        <w:tabs>
          <w:tab w:val="left" w:pos="426"/>
        </w:tabs>
        <w:spacing w:line="360" w:lineRule="auto"/>
        <w:jc w:val="right"/>
        <w:rPr>
          <w:b/>
          <w:bCs/>
          <w:i/>
          <w:iCs/>
          <w:color w:val="000000" w:themeColor="text1"/>
        </w:rPr>
      </w:pPr>
      <w:r w:rsidRPr="00D73709">
        <w:rPr>
          <w:b/>
          <w:bCs/>
          <w:i/>
          <w:iCs/>
          <w:color w:val="000000" w:themeColor="text1"/>
        </w:rPr>
        <w:t xml:space="preserve">Μονάδες </w:t>
      </w:r>
      <w:r>
        <w:rPr>
          <w:b/>
          <w:bCs/>
          <w:i/>
          <w:iCs/>
          <w:color w:val="000000" w:themeColor="text1"/>
        </w:rPr>
        <w:t>1</w:t>
      </w:r>
      <w:r>
        <w:rPr>
          <w:b/>
          <w:bCs/>
          <w:i/>
          <w:iCs/>
          <w:color w:val="000000" w:themeColor="text1"/>
        </w:rPr>
        <w:t>5</w:t>
      </w:r>
    </w:p>
    <w:p w:rsidR="00D16FBE" w:rsidRDefault="00D16FBE" w:rsidP="00D16FBE">
      <w:pPr>
        <w:spacing w:line="360" w:lineRule="auto"/>
        <w:rPr>
          <w:b/>
          <w:bCs/>
        </w:rPr>
      </w:pPr>
    </w:p>
    <w:p w:rsidR="00D16FBE" w:rsidRDefault="00D16FBE" w:rsidP="00D16FBE">
      <w:pPr>
        <w:spacing w:line="360" w:lineRule="auto"/>
        <w:jc w:val="both"/>
        <w:rPr>
          <w:rFonts w:cstheme="minorHAnsi"/>
          <w:noProof/>
          <w:lang w:eastAsia="el-GR"/>
        </w:rPr>
      </w:pPr>
      <w:r w:rsidRPr="00D16FBE">
        <w:rPr>
          <w:b/>
          <w:bCs/>
        </w:rPr>
        <w:t>4.2</w:t>
      </w:r>
      <w:r>
        <w:rPr>
          <w:b/>
          <w:bCs/>
        </w:rPr>
        <w:t xml:space="preserve"> </w:t>
      </w:r>
      <w:r w:rsidRPr="0081168D">
        <w:rPr>
          <w:rFonts w:cstheme="minorHAnsi"/>
        </w:rPr>
        <w:t>Στο Σχήμα 1 απεικονίζεται μια «εγκάρσια σφήνα» και στο Σχήμα 2 ένα «πολύσφηνο».</w:t>
      </w:r>
      <w:r w:rsidRPr="0081168D">
        <w:rPr>
          <w:rFonts w:cstheme="minorHAnsi"/>
          <w:noProof/>
          <w:lang w:eastAsia="el-GR"/>
        </w:rPr>
        <w:t xml:space="preserve"> Σε περίπτωση που χρειαζόταν να μεταφέρετε μεγάλη ροπή στρέψης, ποια από τις δύο διατάξεις θα επιλέγατε ως πιο κατάλληλη;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27"/>
      </w:tblGrid>
      <w:tr w:rsidR="003E79F8" w:rsidTr="003E79F8">
        <w:tc>
          <w:tcPr>
            <w:tcW w:w="4527" w:type="dxa"/>
          </w:tcPr>
          <w:p w:rsidR="003E79F8" w:rsidRDefault="003E79F8" w:rsidP="003E79F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CBBDA69" wp14:editId="7DB6CEF3">
                  <wp:extent cx="2502000" cy="1965600"/>
                  <wp:effectExtent l="0" t="0" r="0" b="3175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000" cy="19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7" w:type="dxa"/>
          </w:tcPr>
          <w:p w:rsidR="003E79F8" w:rsidRDefault="003E79F8" w:rsidP="003E79F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noProof/>
                <w:lang w:eastAsia="el-GR"/>
              </w:rPr>
              <w:drawing>
                <wp:inline distT="0" distB="0" distL="0" distR="0" wp14:anchorId="00183D65" wp14:editId="3CF7FC18">
                  <wp:extent cx="2649600" cy="1429200"/>
                  <wp:effectExtent l="0" t="0" r="5080" b="635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4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9F8" w:rsidRPr="003E79F8" w:rsidTr="003E79F8">
        <w:tc>
          <w:tcPr>
            <w:tcW w:w="4527" w:type="dxa"/>
          </w:tcPr>
          <w:p w:rsidR="003E79F8" w:rsidRPr="003E79F8" w:rsidRDefault="003E79F8" w:rsidP="003E79F8">
            <w:pPr>
              <w:spacing w:line="360" w:lineRule="auto"/>
              <w:jc w:val="center"/>
            </w:pPr>
            <w:r w:rsidRPr="003E79F8">
              <w:t>Σχήμα 1</w:t>
            </w:r>
          </w:p>
        </w:tc>
        <w:tc>
          <w:tcPr>
            <w:tcW w:w="4527" w:type="dxa"/>
          </w:tcPr>
          <w:p w:rsidR="003E79F8" w:rsidRPr="003E79F8" w:rsidRDefault="003E79F8" w:rsidP="003E79F8">
            <w:pPr>
              <w:spacing w:line="360" w:lineRule="auto"/>
              <w:jc w:val="center"/>
            </w:pPr>
            <w:r w:rsidRPr="003E79F8">
              <w:t xml:space="preserve">Σχήμα </w:t>
            </w:r>
            <w:r w:rsidRPr="003E79F8">
              <w:t>2</w:t>
            </w:r>
          </w:p>
        </w:tc>
      </w:tr>
    </w:tbl>
    <w:p w:rsidR="003E79F8" w:rsidRPr="00D16FBE" w:rsidRDefault="003E79F8" w:rsidP="00D16FBE">
      <w:pPr>
        <w:spacing w:line="360" w:lineRule="auto"/>
        <w:jc w:val="both"/>
        <w:rPr>
          <w:b/>
          <w:bCs/>
        </w:rPr>
      </w:pPr>
    </w:p>
    <w:p w:rsidR="00D16FBE" w:rsidRPr="003E79F8" w:rsidRDefault="00D16FBE" w:rsidP="003E79F8">
      <w:pPr>
        <w:spacing w:line="360" w:lineRule="auto"/>
        <w:jc w:val="right"/>
        <w:rPr>
          <w:rFonts w:cstheme="minorHAnsi"/>
          <w:b/>
          <w:i/>
        </w:rPr>
      </w:pPr>
      <w:r w:rsidRPr="0081168D">
        <w:rPr>
          <w:rFonts w:cstheme="minorHAnsi"/>
          <w:b/>
          <w:i/>
          <w:noProof/>
          <w:lang w:eastAsia="el-GR"/>
        </w:rPr>
        <w:t xml:space="preserve">Μονάδες </w:t>
      </w:r>
      <w:r>
        <w:rPr>
          <w:rFonts w:cstheme="minorHAnsi"/>
          <w:b/>
          <w:i/>
          <w:noProof/>
          <w:lang w:eastAsia="el-GR"/>
        </w:rPr>
        <w:t>10</w:t>
      </w:r>
    </w:p>
    <w:sectPr w:rsidR="00D16FBE" w:rsidRPr="003E79F8" w:rsidSect="00D16FBE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BE"/>
    <w:rsid w:val="00070324"/>
    <w:rsid w:val="003E79F8"/>
    <w:rsid w:val="006E7627"/>
    <w:rsid w:val="009856B7"/>
    <w:rsid w:val="00B97DDB"/>
    <w:rsid w:val="00D16FBE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F022"/>
  <w15:chartTrackingRefBased/>
  <w15:docId w15:val="{D406A2A2-2903-3549-833D-6153A4F6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2024-03-03T13:19:00Z</dcterms:created>
  <dcterms:modified xsi:type="dcterms:W3CDTF">2024-03-03T13:19:00Z</dcterms:modified>
</cp:coreProperties>
</file>