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88C5" w14:textId="54FDA473" w:rsidR="00370305" w:rsidRDefault="00370305" w:rsidP="0037030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8341159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219AB41C" w14:textId="7530643C" w:rsidR="00370305" w:rsidRPr="00370305" w:rsidRDefault="00370305" w:rsidP="0037030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49E7CA99" w14:textId="77777777" w:rsidR="00370305" w:rsidRDefault="00370305" w:rsidP="00D1688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70305">
        <w:rPr>
          <w:rFonts w:ascii="Calibri" w:hAnsi="Calibri" w:cs="Calibri"/>
          <w:b/>
          <w:bCs/>
          <w:sz w:val="24"/>
          <w:szCs w:val="24"/>
        </w:rPr>
        <w:t>4</w:t>
      </w:r>
      <w:r w:rsidRPr="00370305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37030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57F88" w:rsidRPr="00370305">
        <w:rPr>
          <w:rFonts w:ascii="Calibri" w:hAnsi="Calibri" w:cs="Calibri"/>
          <w:b/>
          <w:bCs/>
          <w:sz w:val="24"/>
          <w:szCs w:val="24"/>
        </w:rPr>
        <w:t>ΘΕΜΑ</w:t>
      </w:r>
    </w:p>
    <w:p w14:paraId="62B33225" w14:textId="6AE0B760" w:rsidR="00370305" w:rsidRDefault="00E57F88" w:rsidP="00D1688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bookmarkStart w:id="1" w:name="_GoBack"/>
      <w:bookmarkEnd w:id="1"/>
      <w:r w:rsidRPr="00370305">
        <w:rPr>
          <w:rFonts w:ascii="Calibri" w:hAnsi="Calibri" w:cs="Calibri"/>
          <w:b/>
          <w:bCs/>
          <w:sz w:val="24"/>
          <w:szCs w:val="24"/>
        </w:rPr>
        <w:t>4.1.</w:t>
      </w:r>
    </w:p>
    <w:p w14:paraId="2300BD0D" w14:textId="5EE20711" w:rsidR="00E57F88" w:rsidRPr="00370305" w:rsidRDefault="00E9337E" w:rsidP="003703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70305">
        <w:rPr>
          <w:rFonts w:ascii="Calibri" w:hAnsi="Calibri" w:cs="Calibri"/>
          <w:sz w:val="24"/>
          <w:szCs w:val="24"/>
        </w:rPr>
        <w:t>Πώς σχηματίστηκαν τα πυριγενή πετρώματα;</w:t>
      </w:r>
      <w:r w:rsidR="006A2DCA" w:rsidRPr="00370305">
        <w:rPr>
          <w:rFonts w:ascii="Calibri" w:hAnsi="Calibri" w:cs="Calibri"/>
          <w:sz w:val="24"/>
          <w:szCs w:val="24"/>
        </w:rPr>
        <w:t xml:space="preserve"> (μον</w:t>
      </w:r>
      <w:r w:rsidR="00370305">
        <w:rPr>
          <w:rFonts w:ascii="Calibri" w:hAnsi="Calibri" w:cs="Calibri"/>
          <w:sz w:val="24"/>
          <w:szCs w:val="24"/>
        </w:rPr>
        <w:t xml:space="preserve">άδες </w:t>
      </w:r>
      <w:r w:rsidR="006A2DCA" w:rsidRPr="00370305">
        <w:rPr>
          <w:rFonts w:ascii="Calibri" w:hAnsi="Calibri" w:cs="Calibri"/>
          <w:sz w:val="24"/>
          <w:szCs w:val="24"/>
        </w:rPr>
        <w:t>4)</w:t>
      </w:r>
    </w:p>
    <w:p w14:paraId="2BAC1AD9" w14:textId="5944A3B6" w:rsidR="00E9337E" w:rsidRPr="00370305" w:rsidRDefault="00E9337E" w:rsidP="003703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70305">
        <w:rPr>
          <w:rFonts w:ascii="Calibri" w:hAnsi="Calibri" w:cs="Calibri"/>
          <w:sz w:val="24"/>
          <w:szCs w:val="24"/>
        </w:rPr>
        <w:t xml:space="preserve">Ποια άλλη ονομασία </w:t>
      </w:r>
      <w:r w:rsidR="00370305">
        <w:rPr>
          <w:rFonts w:ascii="Calibri" w:hAnsi="Calibri" w:cs="Calibri"/>
          <w:sz w:val="24"/>
          <w:szCs w:val="24"/>
        </w:rPr>
        <w:t>έχει δοθεί</w:t>
      </w:r>
      <w:r w:rsidR="00617BBA" w:rsidRPr="00370305">
        <w:rPr>
          <w:rFonts w:ascii="Calibri" w:hAnsi="Calibri" w:cs="Calibri"/>
          <w:sz w:val="24"/>
          <w:szCs w:val="24"/>
        </w:rPr>
        <w:t xml:space="preserve"> στα πετρώματα αυτά</w:t>
      </w:r>
      <w:r w:rsidR="00370305">
        <w:rPr>
          <w:rFonts w:ascii="Calibri" w:hAnsi="Calibri" w:cs="Calibri"/>
          <w:sz w:val="24"/>
          <w:szCs w:val="24"/>
        </w:rPr>
        <w:t>;</w:t>
      </w:r>
      <w:r w:rsidR="00617BBA" w:rsidRPr="00370305">
        <w:rPr>
          <w:rFonts w:ascii="Calibri" w:hAnsi="Calibri" w:cs="Calibri"/>
          <w:sz w:val="24"/>
          <w:szCs w:val="24"/>
        </w:rPr>
        <w:t xml:space="preserve"> </w:t>
      </w:r>
      <w:r w:rsidR="00370305">
        <w:rPr>
          <w:rFonts w:ascii="Calibri" w:hAnsi="Calibri" w:cs="Calibri"/>
          <w:sz w:val="24"/>
          <w:szCs w:val="24"/>
        </w:rPr>
        <w:t>Γ</w:t>
      </w:r>
      <w:r w:rsidR="00617BBA" w:rsidRPr="00370305">
        <w:rPr>
          <w:rFonts w:ascii="Calibri" w:hAnsi="Calibri" w:cs="Calibri"/>
          <w:sz w:val="24"/>
          <w:szCs w:val="24"/>
        </w:rPr>
        <w:t>ια</w:t>
      </w:r>
      <w:r w:rsidR="00370305">
        <w:rPr>
          <w:rFonts w:ascii="Calibri" w:hAnsi="Calibri" w:cs="Calibri"/>
          <w:sz w:val="24"/>
          <w:szCs w:val="24"/>
        </w:rPr>
        <w:t xml:space="preserve"> ποιο λόγο</w:t>
      </w:r>
      <w:r w:rsidR="00617BBA" w:rsidRPr="00370305">
        <w:rPr>
          <w:rFonts w:ascii="Calibri" w:hAnsi="Calibri" w:cs="Calibri"/>
          <w:sz w:val="24"/>
          <w:szCs w:val="24"/>
        </w:rPr>
        <w:t xml:space="preserve">; </w:t>
      </w:r>
      <w:r w:rsidR="006A2DCA" w:rsidRPr="00370305">
        <w:rPr>
          <w:rFonts w:ascii="Calibri" w:hAnsi="Calibri" w:cs="Calibri"/>
          <w:sz w:val="24"/>
          <w:szCs w:val="24"/>
        </w:rPr>
        <w:t>(μον</w:t>
      </w:r>
      <w:r w:rsidR="00370305">
        <w:rPr>
          <w:rFonts w:ascii="Calibri" w:hAnsi="Calibri" w:cs="Calibri"/>
          <w:sz w:val="24"/>
          <w:szCs w:val="24"/>
        </w:rPr>
        <w:t xml:space="preserve">άδες </w:t>
      </w:r>
      <w:r w:rsidR="006A2DCA" w:rsidRPr="00370305">
        <w:rPr>
          <w:rFonts w:ascii="Calibri" w:hAnsi="Calibri" w:cs="Calibri"/>
          <w:sz w:val="24"/>
          <w:szCs w:val="24"/>
        </w:rPr>
        <w:t>8)</w:t>
      </w:r>
    </w:p>
    <w:p w14:paraId="6E615843" w14:textId="0EE91C33" w:rsidR="00E57F88" w:rsidRPr="00370305" w:rsidRDefault="00E57F88" w:rsidP="00D1688D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370305">
        <w:rPr>
          <w:rFonts w:ascii="Calibri" w:hAnsi="Calibri" w:cs="Calibri"/>
          <w:b/>
          <w:bCs/>
          <w:sz w:val="24"/>
          <w:szCs w:val="24"/>
        </w:rPr>
        <w:t>Μονάδες 1</w:t>
      </w:r>
      <w:r w:rsidR="006A2DCA" w:rsidRPr="00370305">
        <w:rPr>
          <w:rFonts w:ascii="Calibri" w:hAnsi="Calibri" w:cs="Calibri"/>
          <w:b/>
          <w:bCs/>
          <w:sz w:val="24"/>
          <w:szCs w:val="24"/>
        </w:rPr>
        <w:t>2</w:t>
      </w:r>
    </w:p>
    <w:p w14:paraId="2783F98D" w14:textId="77777777" w:rsidR="00E57F88" w:rsidRPr="00370305" w:rsidRDefault="00E57F88" w:rsidP="00D1688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BE210AE" w14:textId="77777777" w:rsidR="00370305" w:rsidRDefault="00E57F88" w:rsidP="00D1688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70305">
        <w:rPr>
          <w:rFonts w:ascii="Calibri" w:hAnsi="Calibri" w:cs="Calibri"/>
          <w:b/>
          <w:bCs/>
          <w:sz w:val="24"/>
          <w:szCs w:val="24"/>
        </w:rPr>
        <w:t>4.2.</w:t>
      </w:r>
    </w:p>
    <w:p w14:paraId="5F80CAB3" w14:textId="213A1A1B" w:rsidR="00E57F88" w:rsidRPr="00370305" w:rsidRDefault="00370305" w:rsidP="0037030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2" w:name="_Hlk97384319"/>
      <w:r>
        <w:rPr>
          <w:rFonts w:ascii="Calibri" w:hAnsi="Calibri" w:cs="Calibri"/>
          <w:sz w:val="24"/>
          <w:szCs w:val="24"/>
        </w:rPr>
        <w:t>Α</w:t>
      </w:r>
      <w:r w:rsidRPr="00370305">
        <w:rPr>
          <w:rFonts w:ascii="Calibri" w:hAnsi="Calibri" w:cs="Calibri"/>
          <w:sz w:val="24"/>
          <w:szCs w:val="24"/>
        </w:rPr>
        <w:t xml:space="preserve">πό χημικής άποψης, </w:t>
      </w:r>
      <w:r>
        <w:rPr>
          <w:rFonts w:ascii="Calibri" w:hAnsi="Calibri" w:cs="Calibri"/>
          <w:sz w:val="24"/>
          <w:szCs w:val="24"/>
        </w:rPr>
        <w:t>σ</w:t>
      </w:r>
      <w:r w:rsidR="00617BBA" w:rsidRPr="00370305">
        <w:rPr>
          <w:rFonts w:ascii="Calibri" w:hAnsi="Calibri" w:cs="Calibri"/>
          <w:sz w:val="24"/>
          <w:szCs w:val="24"/>
        </w:rPr>
        <w:t>ε ποιες κατηγορίες διακρίνονται τα πυριγενή πετρώματα;</w:t>
      </w:r>
      <w:r w:rsidR="006A2DCA" w:rsidRPr="00370305">
        <w:rPr>
          <w:rFonts w:ascii="Calibri" w:hAnsi="Calibri" w:cs="Calibri"/>
          <w:sz w:val="24"/>
          <w:szCs w:val="24"/>
        </w:rPr>
        <w:t xml:space="preserve"> (</w:t>
      </w:r>
      <w:r w:rsidR="00E627AD" w:rsidRPr="00370305">
        <w:rPr>
          <w:rFonts w:ascii="Calibri" w:hAnsi="Calibri" w:cs="Calibri"/>
          <w:sz w:val="24"/>
          <w:szCs w:val="24"/>
        </w:rPr>
        <w:t>μον</w:t>
      </w:r>
      <w:r>
        <w:rPr>
          <w:rFonts w:ascii="Calibri" w:hAnsi="Calibri" w:cs="Calibri"/>
          <w:sz w:val="24"/>
          <w:szCs w:val="24"/>
        </w:rPr>
        <w:t xml:space="preserve">άδες </w:t>
      </w:r>
      <w:r w:rsidR="00E627AD" w:rsidRPr="00370305">
        <w:rPr>
          <w:rFonts w:ascii="Calibri" w:hAnsi="Calibri" w:cs="Calibri"/>
          <w:sz w:val="24"/>
          <w:szCs w:val="24"/>
        </w:rPr>
        <w:t>4)</w:t>
      </w:r>
    </w:p>
    <w:p w14:paraId="7BA40A25" w14:textId="050C3AAF" w:rsidR="00E627AD" w:rsidRPr="00370305" w:rsidRDefault="00370305" w:rsidP="0037030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Ποιο είναι </w:t>
      </w:r>
      <w:r w:rsidR="003E60D2" w:rsidRPr="00370305">
        <w:rPr>
          <w:rFonts w:ascii="Calibri" w:hAnsi="Calibri" w:cs="Calibri"/>
          <w:sz w:val="24"/>
          <w:szCs w:val="24"/>
        </w:rPr>
        <w:t>το βασικό συστατικό των κατηγοριών αυτών</w:t>
      </w:r>
      <w:r>
        <w:rPr>
          <w:rFonts w:ascii="Calibri" w:hAnsi="Calibri" w:cs="Calibri"/>
          <w:sz w:val="24"/>
          <w:szCs w:val="24"/>
        </w:rPr>
        <w:t>;</w:t>
      </w:r>
      <w:r w:rsidR="003E60D2" w:rsidRPr="00370305">
        <w:rPr>
          <w:rFonts w:ascii="Calibri" w:hAnsi="Calibri" w:cs="Calibri"/>
          <w:sz w:val="24"/>
          <w:szCs w:val="24"/>
        </w:rPr>
        <w:t xml:space="preserve"> </w:t>
      </w:r>
      <w:r w:rsidR="00DC45AE" w:rsidRPr="00370305">
        <w:rPr>
          <w:rFonts w:ascii="Calibri" w:hAnsi="Calibri" w:cs="Calibri"/>
          <w:sz w:val="24"/>
          <w:szCs w:val="24"/>
        </w:rPr>
        <w:t>(μον</w:t>
      </w:r>
      <w:r>
        <w:rPr>
          <w:rFonts w:ascii="Calibri" w:hAnsi="Calibri" w:cs="Calibri"/>
          <w:sz w:val="24"/>
          <w:szCs w:val="24"/>
        </w:rPr>
        <w:t xml:space="preserve">άδα </w:t>
      </w:r>
      <w:r w:rsidR="00DC45AE" w:rsidRPr="00370305">
        <w:rPr>
          <w:rFonts w:ascii="Calibri" w:hAnsi="Calibri" w:cs="Calibri"/>
          <w:sz w:val="24"/>
          <w:szCs w:val="24"/>
        </w:rPr>
        <w:t>1)</w:t>
      </w:r>
    </w:p>
    <w:p w14:paraId="526B1721" w14:textId="648F46D8" w:rsidR="00E627AD" w:rsidRPr="00370305" w:rsidRDefault="00E627AD" w:rsidP="0037030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70305">
        <w:rPr>
          <w:rFonts w:ascii="Calibri" w:hAnsi="Calibri" w:cs="Calibri"/>
          <w:sz w:val="24"/>
          <w:szCs w:val="24"/>
        </w:rPr>
        <w:t xml:space="preserve">Ποια είναι τα συστατικά που καθορίζουν το χρώμα </w:t>
      </w:r>
      <w:r w:rsidR="00DC45AE" w:rsidRPr="00370305">
        <w:rPr>
          <w:rFonts w:ascii="Calibri" w:hAnsi="Calibri" w:cs="Calibri"/>
          <w:sz w:val="24"/>
          <w:szCs w:val="24"/>
        </w:rPr>
        <w:t>των πυριγενών πετρωμάτων</w:t>
      </w:r>
      <w:r w:rsidRPr="00370305">
        <w:rPr>
          <w:rFonts w:ascii="Calibri" w:hAnsi="Calibri" w:cs="Calibri"/>
          <w:sz w:val="24"/>
          <w:szCs w:val="24"/>
        </w:rPr>
        <w:t xml:space="preserve"> ανά κατηγορία; (μον</w:t>
      </w:r>
      <w:r w:rsidR="00370305">
        <w:rPr>
          <w:rFonts w:ascii="Calibri" w:hAnsi="Calibri" w:cs="Calibri"/>
          <w:sz w:val="24"/>
          <w:szCs w:val="24"/>
        </w:rPr>
        <w:t xml:space="preserve">άδες </w:t>
      </w:r>
      <w:r w:rsidRPr="00370305">
        <w:rPr>
          <w:rFonts w:ascii="Calibri" w:hAnsi="Calibri" w:cs="Calibri"/>
          <w:sz w:val="24"/>
          <w:szCs w:val="24"/>
        </w:rPr>
        <w:t>8)</w:t>
      </w:r>
    </w:p>
    <w:p w14:paraId="39977ACF" w14:textId="624A3822" w:rsidR="00EE4212" w:rsidRPr="00370305" w:rsidRDefault="00E57F88" w:rsidP="00D1688D">
      <w:pPr>
        <w:spacing w:after="0" w:line="360" w:lineRule="auto"/>
        <w:jc w:val="right"/>
        <w:rPr>
          <w:rFonts w:ascii="Calibri" w:hAnsi="Calibri" w:cs="Calibri"/>
        </w:rPr>
      </w:pPr>
      <w:r w:rsidRPr="00370305">
        <w:rPr>
          <w:rFonts w:ascii="Calibri" w:hAnsi="Calibri" w:cs="Calibri"/>
          <w:b/>
          <w:bCs/>
          <w:sz w:val="24"/>
          <w:szCs w:val="24"/>
        </w:rPr>
        <w:t>Μονάδες 1</w:t>
      </w:r>
      <w:r w:rsidR="00DC45AE" w:rsidRPr="00370305">
        <w:rPr>
          <w:rFonts w:ascii="Calibri" w:hAnsi="Calibri" w:cs="Calibri"/>
          <w:b/>
          <w:bCs/>
          <w:sz w:val="24"/>
          <w:szCs w:val="24"/>
        </w:rPr>
        <w:t>3</w:t>
      </w:r>
      <w:bookmarkEnd w:id="0"/>
      <w:bookmarkEnd w:id="2"/>
    </w:p>
    <w:sectPr w:rsidR="00EE4212" w:rsidRPr="00370305" w:rsidSect="003123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674A9"/>
    <w:multiLevelType w:val="hybridMultilevel"/>
    <w:tmpl w:val="9A22752E"/>
    <w:lvl w:ilvl="0" w:tplc="777A080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E169E"/>
    <w:multiLevelType w:val="hybridMultilevel"/>
    <w:tmpl w:val="6ED2EC58"/>
    <w:lvl w:ilvl="0" w:tplc="777A080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88"/>
    <w:rsid w:val="0028498F"/>
    <w:rsid w:val="002C7793"/>
    <w:rsid w:val="00370305"/>
    <w:rsid w:val="003C7783"/>
    <w:rsid w:val="003E60D2"/>
    <w:rsid w:val="004717D1"/>
    <w:rsid w:val="00617BBA"/>
    <w:rsid w:val="006A2DCA"/>
    <w:rsid w:val="008C07BF"/>
    <w:rsid w:val="009F26A3"/>
    <w:rsid w:val="00D1688D"/>
    <w:rsid w:val="00DC45AE"/>
    <w:rsid w:val="00E57F88"/>
    <w:rsid w:val="00E627AD"/>
    <w:rsid w:val="00E9337E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D6CF"/>
  <w15:chartTrackingRefBased/>
  <w15:docId w15:val="{49CE7FD4-E1E9-4277-A179-215DB54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2022-07-10T06:31:00Z</dcterms:created>
  <dcterms:modified xsi:type="dcterms:W3CDTF">2023-04-28T07:30:00Z</dcterms:modified>
</cp:coreProperties>
</file>