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24506" w14:textId="140D9B5C" w:rsidR="004F1D96" w:rsidRDefault="004F1D96" w:rsidP="004F1D96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ΤΕΧΝΟΛΟΓΙΑ ΥΛΙΚΩΝ (ΤΟΜΕΑΣ ΕΦΑΡΜΟΣΜΕΝΩΝ ΤΕΧΝΩΝ)</w:t>
      </w:r>
    </w:p>
    <w:p w14:paraId="690DE539" w14:textId="0285F7BF" w:rsidR="004F1D96" w:rsidRPr="004F1D96" w:rsidRDefault="004F1D96" w:rsidP="004F1D96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Γ΄ ΤΑΞΗ ΕΝ.Ε.Ε.ΓΥ.-Λ.</w:t>
      </w:r>
    </w:p>
    <w:p w14:paraId="095AD4C3" w14:textId="7938C294" w:rsidR="00053E24" w:rsidRPr="004F1D96" w:rsidRDefault="004F1D96" w:rsidP="00053E24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  <w:vertAlign w:val="superscript"/>
        </w:rPr>
      </w:pPr>
      <w:r w:rsidRPr="004F1D96">
        <w:rPr>
          <w:rFonts w:ascii="Calibri" w:hAnsi="Calibri" w:cs="Calibri"/>
          <w:b/>
          <w:bCs/>
          <w:sz w:val="24"/>
          <w:szCs w:val="24"/>
        </w:rPr>
        <w:t>4</w:t>
      </w:r>
      <w:r w:rsidRPr="004F1D96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Pr="004F1D9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53E24" w:rsidRPr="004F1D96">
        <w:rPr>
          <w:rFonts w:ascii="Calibri" w:hAnsi="Calibri" w:cs="Calibri"/>
          <w:b/>
          <w:bCs/>
          <w:sz w:val="24"/>
          <w:szCs w:val="24"/>
        </w:rPr>
        <w:t xml:space="preserve">ΘΕΜΑ </w:t>
      </w:r>
    </w:p>
    <w:p w14:paraId="45FC3BEA" w14:textId="59F04B5D" w:rsidR="00053E24" w:rsidRPr="004F1D96" w:rsidRDefault="00053E24" w:rsidP="00053E2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F1D96">
        <w:rPr>
          <w:rFonts w:ascii="Calibri" w:hAnsi="Calibri" w:cs="Calibri"/>
          <w:b/>
          <w:bCs/>
          <w:sz w:val="24"/>
          <w:szCs w:val="24"/>
        </w:rPr>
        <w:t>4.1.</w:t>
      </w:r>
      <w:r w:rsidRPr="004F1D96">
        <w:rPr>
          <w:rFonts w:ascii="Calibri" w:hAnsi="Calibri" w:cs="Calibri"/>
          <w:sz w:val="24"/>
          <w:szCs w:val="24"/>
        </w:rPr>
        <w:t xml:space="preserve"> </w:t>
      </w:r>
      <w:r w:rsidR="004F1D96">
        <w:rPr>
          <w:rFonts w:ascii="Calibri" w:hAnsi="Calibri" w:cs="Calibri"/>
          <w:sz w:val="24"/>
          <w:szCs w:val="24"/>
        </w:rPr>
        <w:t xml:space="preserve">Γιατί τα πλουτώνια και τα ηφαιστειογενή πετρώματα έχουν </w:t>
      </w:r>
      <w:r w:rsidRPr="004F1D96">
        <w:rPr>
          <w:rFonts w:ascii="Calibri" w:hAnsi="Calibri" w:cs="Calibri"/>
          <w:sz w:val="24"/>
          <w:szCs w:val="24"/>
        </w:rPr>
        <w:t>διαφορετική δομή κατά το σχηματισμό τους;</w:t>
      </w:r>
    </w:p>
    <w:p w14:paraId="4A015373" w14:textId="46F901D8" w:rsidR="00053E24" w:rsidRPr="004F1D96" w:rsidRDefault="00053E24" w:rsidP="00053E24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4F1D96">
        <w:rPr>
          <w:rFonts w:ascii="Calibri" w:hAnsi="Calibri" w:cs="Calibri"/>
          <w:b/>
          <w:bCs/>
          <w:sz w:val="24"/>
          <w:szCs w:val="24"/>
        </w:rPr>
        <w:t>Μονάδες 1</w:t>
      </w:r>
      <w:r w:rsidR="0052723D" w:rsidRPr="004F1D96">
        <w:rPr>
          <w:rFonts w:ascii="Calibri" w:hAnsi="Calibri" w:cs="Calibri"/>
          <w:b/>
          <w:bCs/>
          <w:sz w:val="24"/>
          <w:szCs w:val="24"/>
        </w:rPr>
        <w:t>0</w:t>
      </w:r>
    </w:p>
    <w:p w14:paraId="03C9276D" w14:textId="77777777" w:rsidR="004F1D96" w:rsidRDefault="004F1D96" w:rsidP="00053E24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A1C5282" w14:textId="77777777" w:rsidR="004F1D96" w:rsidRDefault="00053E24" w:rsidP="00053E24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4F1D96">
        <w:rPr>
          <w:rFonts w:ascii="Calibri" w:hAnsi="Calibri" w:cs="Calibri"/>
          <w:b/>
          <w:bCs/>
          <w:sz w:val="24"/>
          <w:szCs w:val="24"/>
        </w:rPr>
        <w:t>4.2.</w:t>
      </w:r>
      <w:bookmarkStart w:id="0" w:name="_Hlk97384319"/>
    </w:p>
    <w:p w14:paraId="2FEB3CEB" w14:textId="26F4860F" w:rsidR="00053E24" w:rsidRPr="004F1D96" w:rsidRDefault="003C5D7D" w:rsidP="004F1D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F1D96">
        <w:rPr>
          <w:rFonts w:ascii="Calibri" w:hAnsi="Calibri" w:cs="Calibri"/>
          <w:sz w:val="24"/>
          <w:szCs w:val="24"/>
        </w:rPr>
        <w:t xml:space="preserve">Τα αδρανή </w:t>
      </w:r>
      <w:r w:rsidR="004F1D96" w:rsidRPr="004F1D96">
        <w:rPr>
          <w:rFonts w:ascii="Calibri" w:hAnsi="Calibri" w:cs="Calibri"/>
          <w:sz w:val="24"/>
          <w:szCs w:val="24"/>
        </w:rPr>
        <w:t xml:space="preserve">υλικά </w:t>
      </w:r>
      <w:r w:rsidRPr="004F1D96">
        <w:rPr>
          <w:rFonts w:ascii="Calibri" w:hAnsi="Calibri" w:cs="Calibri"/>
          <w:sz w:val="24"/>
          <w:szCs w:val="24"/>
        </w:rPr>
        <w:t xml:space="preserve">είναι </w:t>
      </w:r>
      <w:r w:rsidR="004F1D96" w:rsidRPr="004F1D96">
        <w:rPr>
          <w:rFonts w:ascii="Calibri" w:hAnsi="Calibri" w:cs="Calibri"/>
          <w:sz w:val="24"/>
          <w:szCs w:val="24"/>
        </w:rPr>
        <w:t xml:space="preserve">κυρίως </w:t>
      </w:r>
      <w:r w:rsidRPr="004F1D96">
        <w:rPr>
          <w:rFonts w:ascii="Calibri" w:hAnsi="Calibri" w:cs="Calibri"/>
          <w:sz w:val="24"/>
          <w:szCs w:val="24"/>
        </w:rPr>
        <w:t xml:space="preserve">λίθινα σε μορφή κόκκων. Γιατί </w:t>
      </w:r>
      <w:r w:rsidR="005867F1" w:rsidRPr="004F1D96">
        <w:rPr>
          <w:rFonts w:ascii="Calibri" w:hAnsi="Calibri" w:cs="Calibri"/>
          <w:sz w:val="24"/>
          <w:szCs w:val="24"/>
        </w:rPr>
        <w:t>ονομάζονται αδρανή; (μον</w:t>
      </w:r>
      <w:r w:rsidR="004F1D96">
        <w:rPr>
          <w:rFonts w:ascii="Calibri" w:hAnsi="Calibri" w:cs="Calibri"/>
          <w:sz w:val="24"/>
          <w:szCs w:val="24"/>
        </w:rPr>
        <w:t xml:space="preserve">άδες </w:t>
      </w:r>
      <w:r w:rsidR="005867F1" w:rsidRPr="004F1D96">
        <w:rPr>
          <w:rFonts w:ascii="Calibri" w:hAnsi="Calibri" w:cs="Calibri"/>
          <w:sz w:val="24"/>
          <w:szCs w:val="24"/>
        </w:rPr>
        <w:t>5)</w:t>
      </w:r>
    </w:p>
    <w:p w14:paraId="092A7D78" w14:textId="032F0672" w:rsidR="00D56F6B" w:rsidRPr="004F1D96" w:rsidRDefault="00503E6A" w:rsidP="004F1D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F1D96">
        <w:rPr>
          <w:rFonts w:ascii="Calibri" w:hAnsi="Calibri" w:cs="Calibri"/>
          <w:sz w:val="24"/>
          <w:szCs w:val="24"/>
        </w:rPr>
        <w:t>Σε ποιες κατηγορίες διακρίνονται τα αδρανή υλικά; (μον</w:t>
      </w:r>
      <w:r w:rsidR="004F1D96">
        <w:rPr>
          <w:rFonts w:ascii="Calibri" w:hAnsi="Calibri" w:cs="Calibri"/>
          <w:sz w:val="24"/>
          <w:szCs w:val="24"/>
        </w:rPr>
        <w:t xml:space="preserve">άδες </w:t>
      </w:r>
      <w:r w:rsidRPr="004F1D96">
        <w:rPr>
          <w:rFonts w:ascii="Calibri" w:hAnsi="Calibri" w:cs="Calibri"/>
          <w:sz w:val="24"/>
          <w:szCs w:val="24"/>
        </w:rPr>
        <w:t>4)</w:t>
      </w:r>
    </w:p>
    <w:p w14:paraId="549513C5" w14:textId="17276E7F" w:rsidR="005867F1" w:rsidRPr="004F1D96" w:rsidRDefault="005867F1" w:rsidP="004F1D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F1D96">
        <w:rPr>
          <w:rFonts w:ascii="Calibri" w:hAnsi="Calibri" w:cs="Calibri"/>
          <w:sz w:val="24"/>
          <w:szCs w:val="24"/>
        </w:rPr>
        <w:t>Να αναφέρε</w:t>
      </w:r>
      <w:r w:rsidR="004F1D96">
        <w:rPr>
          <w:rFonts w:ascii="Calibri" w:hAnsi="Calibri" w:cs="Calibri"/>
          <w:sz w:val="24"/>
          <w:szCs w:val="24"/>
        </w:rPr>
        <w:t>ις</w:t>
      </w:r>
      <w:r w:rsidRPr="004F1D96">
        <w:rPr>
          <w:rFonts w:ascii="Calibri" w:hAnsi="Calibri" w:cs="Calibri"/>
          <w:sz w:val="24"/>
          <w:szCs w:val="24"/>
        </w:rPr>
        <w:t xml:space="preserve"> δύο περιπτώσεις χρήσης αδρανών υλικών χωρίς συνδετική ύλη. (μον</w:t>
      </w:r>
      <w:r w:rsidR="004F1D96">
        <w:rPr>
          <w:rFonts w:ascii="Calibri" w:hAnsi="Calibri" w:cs="Calibri"/>
          <w:sz w:val="24"/>
          <w:szCs w:val="24"/>
        </w:rPr>
        <w:t xml:space="preserve">άδες </w:t>
      </w:r>
      <w:bookmarkStart w:id="1" w:name="_GoBack"/>
      <w:bookmarkEnd w:id="1"/>
      <w:r w:rsidRPr="004F1D96">
        <w:rPr>
          <w:rFonts w:ascii="Calibri" w:hAnsi="Calibri" w:cs="Calibri"/>
          <w:sz w:val="24"/>
          <w:szCs w:val="24"/>
        </w:rPr>
        <w:t>6)</w:t>
      </w:r>
    </w:p>
    <w:p w14:paraId="329A4C86" w14:textId="2AC6C585" w:rsidR="00053E24" w:rsidRPr="004F1D96" w:rsidRDefault="00053E24" w:rsidP="005867F1">
      <w:pPr>
        <w:spacing w:after="0" w:line="360" w:lineRule="auto"/>
        <w:jc w:val="right"/>
        <w:rPr>
          <w:rFonts w:ascii="Calibri" w:hAnsi="Calibri" w:cs="Calibri"/>
        </w:rPr>
      </w:pPr>
      <w:r w:rsidRPr="004F1D96">
        <w:rPr>
          <w:rFonts w:ascii="Calibri" w:hAnsi="Calibri" w:cs="Calibri"/>
          <w:b/>
          <w:bCs/>
          <w:sz w:val="24"/>
          <w:szCs w:val="24"/>
        </w:rPr>
        <w:t xml:space="preserve">Μονάδες </w:t>
      </w:r>
      <w:bookmarkEnd w:id="0"/>
      <w:r w:rsidR="005867F1" w:rsidRPr="004F1D96">
        <w:rPr>
          <w:rFonts w:ascii="Calibri" w:hAnsi="Calibri" w:cs="Calibri"/>
          <w:b/>
          <w:bCs/>
          <w:sz w:val="24"/>
          <w:szCs w:val="24"/>
        </w:rPr>
        <w:t>15</w:t>
      </w:r>
    </w:p>
    <w:sectPr w:rsidR="00053E24" w:rsidRPr="004F1D96" w:rsidSect="006647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60FFC"/>
    <w:multiLevelType w:val="hybridMultilevel"/>
    <w:tmpl w:val="433A9D86"/>
    <w:lvl w:ilvl="0" w:tplc="C7F45CA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6CB"/>
    <w:rsid w:val="00053E24"/>
    <w:rsid w:val="002C7793"/>
    <w:rsid w:val="003C5D7D"/>
    <w:rsid w:val="003C7783"/>
    <w:rsid w:val="004F1D96"/>
    <w:rsid w:val="00503E6A"/>
    <w:rsid w:val="0052723D"/>
    <w:rsid w:val="005867F1"/>
    <w:rsid w:val="006647B2"/>
    <w:rsid w:val="00694266"/>
    <w:rsid w:val="008C07BF"/>
    <w:rsid w:val="00D56F6B"/>
    <w:rsid w:val="00E716CB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B33DD"/>
  <w15:chartTrackingRefBased/>
  <w15:docId w15:val="{ABA5EFD3-340D-4D5F-B4F9-564C8BABF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8186D-1D98-4B3C-AFBD-15CCF5C72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1972</TotalTime>
  <Pages>1</Pages>
  <Words>69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4</cp:revision>
  <dcterms:created xsi:type="dcterms:W3CDTF">2022-07-10T06:44:00Z</dcterms:created>
  <dcterms:modified xsi:type="dcterms:W3CDTF">2023-04-28T07:00:00Z</dcterms:modified>
</cp:coreProperties>
</file>