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C889A" w14:textId="18EAAA93" w:rsidR="001F582B" w:rsidRPr="00CF44A2" w:rsidRDefault="00692BE1" w:rsidP="00692BE1">
      <w:pPr>
        <w:widowControl w:val="0"/>
        <w:spacing w:after="0" w:line="360" w:lineRule="auto"/>
        <w:jc w:val="center"/>
        <w:rPr>
          <w:rFonts w:ascii="Calibri" w:eastAsia="Times New Roman" w:hAnsi="Calibri" w:cs="Calibri"/>
          <w:b/>
          <w:bCs/>
          <w:color w:val="000000"/>
          <w:sz w:val="24"/>
          <w:szCs w:val="24"/>
          <w:vertAlign w:val="superscript"/>
          <w:lang w:eastAsia="el-GR" w:bidi="el-GR"/>
        </w:rPr>
      </w:pPr>
      <w:bookmarkStart w:id="0" w:name="_Hlk113809474"/>
      <w:r>
        <w:rPr>
          <w:rFonts w:ascii="Calibri" w:eastAsia="Times New Roman" w:hAnsi="Calibri" w:cs="Calibri"/>
          <w:b/>
          <w:bCs/>
          <w:color w:val="000000"/>
          <w:sz w:val="24"/>
          <w:szCs w:val="24"/>
          <w:lang w:eastAsia="el-GR" w:bidi="el-GR"/>
        </w:rPr>
        <w:t>ΕΝΔΕΙΚΤΙΚΕΣ ΑΠΑΝΤΗΣΕΙΣ</w:t>
      </w:r>
    </w:p>
    <w:p w14:paraId="47798F42" w14:textId="77777777" w:rsidR="00692BE1" w:rsidRDefault="001F582B" w:rsidP="00F51C82">
      <w:pPr>
        <w:widowControl w:val="0"/>
        <w:spacing w:after="0" w:line="360" w:lineRule="auto"/>
        <w:jc w:val="both"/>
        <w:rPr>
          <w:rFonts w:ascii="Calibri" w:eastAsia="Times New Roman" w:hAnsi="Calibri" w:cs="Calibri"/>
          <w:b/>
          <w:bCs/>
          <w:color w:val="000000"/>
          <w:sz w:val="24"/>
          <w:szCs w:val="24"/>
          <w:lang w:eastAsia="el-GR" w:bidi="el-GR"/>
        </w:rPr>
      </w:pPr>
      <w:r w:rsidRPr="00CF44A2">
        <w:rPr>
          <w:rFonts w:ascii="Calibri" w:eastAsia="Times New Roman" w:hAnsi="Calibri" w:cs="Calibri"/>
          <w:b/>
          <w:bCs/>
          <w:color w:val="000000"/>
          <w:sz w:val="24"/>
          <w:szCs w:val="24"/>
          <w:lang w:eastAsia="el-GR" w:bidi="el-GR"/>
        </w:rPr>
        <w:t>4.1.</w:t>
      </w:r>
    </w:p>
    <w:p w14:paraId="6C867CB0" w14:textId="571ED498" w:rsidR="00692BE1" w:rsidRPr="00692BE1" w:rsidRDefault="00C27D00" w:rsidP="00692BE1">
      <w:pPr>
        <w:pStyle w:val="a3"/>
        <w:widowControl w:val="0"/>
        <w:numPr>
          <w:ilvl w:val="0"/>
          <w:numId w:val="2"/>
        </w:numPr>
        <w:spacing w:after="0" w:line="360" w:lineRule="auto"/>
        <w:jc w:val="both"/>
        <w:rPr>
          <w:rFonts w:ascii="Calibri" w:eastAsia="Times New Roman" w:hAnsi="Calibri" w:cs="Calibri"/>
          <w:color w:val="000000"/>
          <w:sz w:val="24"/>
          <w:szCs w:val="24"/>
          <w:lang w:eastAsia="el-GR" w:bidi="el-GR"/>
        </w:rPr>
      </w:pPr>
      <w:r w:rsidRPr="00692BE1">
        <w:rPr>
          <w:rFonts w:ascii="Calibri" w:eastAsia="Times New Roman" w:hAnsi="Calibri" w:cs="Calibri"/>
          <w:color w:val="000000"/>
          <w:sz w:val="24"/>
          <w:szCs w:val="24"/>
          <w:lang w:eastAsia="el-GR" w:bidi="el-GR"/>
        </w:rPr>
        <w:t xml:space="preserve">Ονομάστηκε </w:t>
      </w:r>
      <w:r w:rsidR="00692BE1">
        <w:rPr>
          <w:rFonts w:ascii="Calibri" w:eastAsia="Times New Roman" w:hAnsi="Calibri" w:cs="Calibri"/>
          <w:color w:val="000000"/>
          <w:sz w:val="24"/>
          <w:szCs w:val="24"/>
          <w:lang w:eastAsia="el-GR" w:bidi="el-GR"/>
        </w:rPr>
        <w:t>«</w:t>
      </w:r>
      <w:r w:rsidRPr="00692BE1">
        <w:rPr>
          <w:rFonts w:ascii="Calibri" w:eastAsia="Times New Roman" w:hAnsi="Calibri" w:cs="Calibri"/>
          <w:color w:val="000000"/>
          <w:sz w:val="24"/>
          <w:szCs w:val="24"/>
          <w:lang w:eastAsia="el-GR" w:bidi="el-GR"/>
        </w:rPr>
        <w:t>Ομάδας Τέχνης</w:t>
      </w:r>
      <w:r w:rsidR="00692BE1">
        <w:rPr>
          <w:rFonts w:ascii="Calibri" w:eastAsia="Times New Roman" w:hAnsi="Calibri" w:cs="Calibri"/>
          <w:color w:val="000000"/>
          <w:sz w:val="24"/>
          <w:szCs w:val="24"/>
          <w:lang w:eastAsia="el-GR" w:bidi="el-GR"/>
        </w:rPr>
        <w:t>»</w:t>
      </w:r>
      <w:r w:rsidRPr="00692BE1">
        <w:rPr>
          <w:rFonts w:ascii="Calibri" w:eastAsia="Times New Roman" w:hAnsi="Calibri" w:cs="Calibri"/>
          <w:color w:val="000000"/>
          <w:sz w:val="24"/>
          <w:szCs w:val="24"/>
          <w:lang w:eastAsia="el-GR" w:bidi="el-GR"/>
        </w:rPr>
        <w:t xml:space="preserve"> στην οποία συμμετείχε μαζί με τον Κωνσταντίνο Παρθένη και τον Κωνσταντίνο Μαλέα.</w:t>
      </w:r>
      <w:r w:rsidR="008A2C50" w:rsidRPr="00692BE1">
        <w:rPr>
          <w:rFonts w:ascii="Arial" w:hAnsi="Arial" w:cs="Arial"/>
          <w:color w:val="000000"/>
          <w:sz w:val="23"/>
          <w:szCs w:val="23"/>
          <w:shd w:val="clear" w:color="auto" w:fill="FFFFFF"/>
        </w:rPr>
        <w:t xml:space="preserve"> </w:t>
      </w:r>
    </w:p>
    <w:p w14:paraId="038497A4" w14:textId="77777777" w:rsidR="00692BE1" w:rsidRDefault="008A2C50" w:rsidP="00692BE1">
      <w:pPr>
        <w:pStyle w:val="a3"/>
        <w:widowControl w:val="0"/>
        <w:numPr>
          <w:ilvl w:val="0"/>
          <w:numId w:val="2"/>
        </w:numPr>
        <w:spacing w:after="0" w:line="360" w:lineRule="auto"/>
        <w:jc w:val="both"/>
        <w:rPr>
          <w:rFonts w:ascii="Calibri" w:eastAsia="Times New Roman" w:hAnsi="Calibri" w:cs="Calibri"/>
          <w:color w:val="000000"/>
          <w:sz w:val="24"/>
          <w:szCs w:val="24"/>
          <w:lang w:eastAsia="el-GR" w:bidi="el-GR"/>
        </w:rPr>
      </w:pPr>
      <w:r w:rsidRPr="00692BE1">
        <w:rPr>
          <w:rFonts w:ascii="Calibri" w:eastAsia="Times New Roman" w:hAnsi="Calibri" w:cs="Calibri"/>
          <w:color w:val="000000"/>
          <w:sz w:val="24"/>
          <w:szCs w:val="24"/>
          <w:lang w:eastAsia="el-GR" w:bidi="el-GR"/>
        </w:rPr>
        <w:t>Η θεματογραφία τους είναι κυρίως η τοπιογραφία. Εκείνα που τους συνέδεσαν ήταν η διάθεση για υποκειμενική έκφραση, ο πειραματισμός και η τόλμη. Απέφυγαν τα γνωστά μονοπάτια των ακαδημαϊκών συνταγών και αναζήτησαν μια ζωγραφική που περισσότερο στηρίχτηκε στο πείραμα σχετικά με τον τρόπο με τον οποίο θα απέδιδαν τον τρισδιάστατο χώρο, το ελληνικό φως, το χρώμα.</w:t>
      </w:r>
    </w:p>
    <w:bookmarkEnd w:id="0"/>
    <w:p w14:paraId="4795A1B4" w14:textId="07C6E2DE" w:rsidR="00EE4212" w:rsidRPr="00692BE1" w:rsidRDefault="008A2C50" w:rsidP="00692BE1">
      <w:pPr>
        <w:pStyle w:val="a3"/>
        <w:widowControl w:val="0"/>
        <w:numPr>
          <w:ilvl w:val="0"/>
          <w:numId w:val="2"/>
        </w:numPr>
        <w:spacing w:after="0" w:line="360" w:lineRule="auto"/>
        <w:jc w:val="both"/>
        <w:rPr>
          <w:rFonts w:ascii="Calibri" w:eastAsia="Times New Roman" w:hAnsi="Calibri" w:cs="Calibri"/>
          <w:color w:val="000000"/>
          <w:sz w:val="24"/>
          <w:szCs w:val="24"/>
          <w:lang w:eastAsia="el-GR" w:bidi="el-GR"/>
        </w:rPr>
      </w:pPr>
      <w:r w:rsidRPr="00692BE1">
        <w:rPr>
          <w:rFonts w:ascii="Calibri" w:eastAsia="Times New Roman" w:hAnsi="Calibri" w:cs="Calibri"/>
          <w:color w:val="000000"/>
          <w:sz w:val="24"/>
          <w:szCs w:val="24"/>
          <w:lang w:eastAsia="el-GR" w:bidi="el-GR"/>
        </w:rPr>
        <w:t xml:space="preserve">Από τους πρωτοστάτες της </w:t>
      </w:r>
      <w:r w:rsidR="00692BE1">
        <w:rPr>
          <w:rFonts w:ascii="Calibri" w:eastAsia="Times New Roman" w:hAnsi="Calibri" w:cs="Calibri"/>
          <w:color w:val="000000"/>
          <w:sz w:val="24"/>
          <w:szCs w:val="24"/>
          <w:lang w:eastAsia="el-GR" w:bidi="el-GR"/>
        </w:rPr>
        <w:t>«Ομάδας Τέχνης»</w:t>
      </w:r>
      <w:r w:rsidRPr="00692BE1">
        <w:rPr>
          <w:rFonts w:ascii="Calibri" w:eastAsia="Times New Roman" w:hAnsi="Calibri" w:cs="Calibri"/>
          <w:color w:val="000000"/>
          <w:sz w:val="24"/>
          <w:szCs w:val="24"/>
          <w:lang w:eastAsia="el-GR" w:bidi="el-GR"/>
        </w:rPr>
        <w:t xml:space="preserve">, επηρεάστηκε από τον εξπρεσιονισμό χωρίς να παραμορφώνει στο σχέδιο τις μορφές, αλλά δουλεύοντας με ένταση το χρώμα. Στο </w:t>
      </w:r>
      <w:r w:rsidR="00692BE1">
        <w:rPr>
          <w:rFonts w:ascii="Calibri" w:eastAsia="Times New Roman" w:hAnsi="Calibri" w:cs="Calibri"/>
          <w:color w:val="000000"/>
          <w:sz w:val="24"/>
          <w:szCs w:val="24"/>
          <w:lang w:eastAsia="el-GR" w:bidi="el-GR"/>
        </w:rPr>
        <w:t>«</w:t>
      </w:r>
      <w:r w:rsidRPr="00692BE1">
        <w:rPr>
          <w:rFonts w:ascii="Calibri" w:eastAsia="Times New Roman" w:hAnsi="Calibri" w:cs="Calibri"/>
          <w:color w:val="000000"/>
          <w:sz w:val="24"/>
          <w:szCs w:val="24"/>
          <w:lang w:eastAsia="el-GR" w:bidi="el-GR"/>
        </w:rPr>
        <w:t>ψάθινο καπέλο</w:t>
      </w:r>
      <w:r w:rsidR="00692BE1">
        <w:rPr>
          <w:rFonts w:ascii="Calibri" w:eastAsia="Times New Roman" w:hAnsi="Calibri" w:cs="Calibri"/>
          <w:color w:val="000000"/>
          <w:sz w:val="24"/>
          <w:szCs w:val="24"/>
          <w:lang w:eastAsia="el-GR" w:bidi="el-GR"/>
        </w:rPr>
        <w:t>»</w:t>
      </w:r>
      <w:r w:rsidRPr="00692BE1">
        <w:rPr>
          <w:rFonts w:ascii="Calibri" w:eastAsia="Times New Roman" w:hAnsi="Calibri" w:cs="Calibri"/>
          <w:color w:val="000000"/>
          <w:sz w:val="24"/>
          <w:szCs w:val="24"/>
          <w:lang w:eastAsia="el-GR" w:bidi="el-GR"/>
        </w:rPr>
        <w:t>, εκείνα που εκπλήσσουν είναι η καθαρότητα, η πυκνότητα του υλικού και η ένταση του χρώματος, που δεν μπορεί παρά να συν</w:t>
      </w:r>
      <w:bookmarkStart w:id="1" w:name="_GoBack"/>
      <w:bookmarkEnd w:id="1"/>
      <w:r w:rsidRPr="00692BE1">
        <w:rPr>
          <w:rFonts w:ascii="Calibri" w:eastAsia="Times New Roman" w:hAnsi="Calibri" w:cs="Calibri"/>
          <w:color w:val="000000"/>
          <w:sz w:val="24"/>
          <w:szCs w:val="24"/>
          <w:lang w:eastAsia="el-GR" w:bidi="el-GR"/>
        </w:rPr>
        <w:t>δεθεί με τη φωτεινότητα του ελληνικού καλοκαιρινού ήλιου. Το χρώμα απλώνεται σε καθαρά χρωματικά διαζώματα στο φόντο, και το έργο βασίζεται στη χρωματική σχέση του βασικού κίτρινου με το συμπληρωματικό μωβ που χρωματίζει τη φιγούρα.</w:t>
      </w:r>
    </w:p>
    <w:sectPr w:rsidR="00EE4212" w:rsidRPr="00692BE1"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57E8"/>
    <w:multiLevelType w:val="hybridMultilevel"/>
    <w:tmpl w:val="C81A2A88"/>
    <w:lvl w:ilvl="0" w:tplc="FDB2339A">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E30405F"/>
    <w:multiLevelType w:val="hybridMultilevel"/>
    <w:tmpl w:val="8DFA3090"/>
    <w:lvl w:ilvl="0" w:tplc="31586ABA">
      <w:start w:val="1"/>
      <mc:AlternateContent>
        <mc:Choice Requires="w14">
          <w:numFmt w:val="custom" w:format="α, β, γ, ..."/>
        </mc:Choice>
        <mc:Fallback>
          <w:numFmt w:val="decimal"/>
        </mc:Fallback>
      </mc:AlternateContent>
      <w:lvlText w:val="%1."/>
      <w:lvlJc w:val="left"/>
      <w:pPr>
        <w:ind w:left="72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2B"/>
    <w:rsid w:val="001F582B"/>
    <w:rsid w:val="002C7793"/>
    <w:rsid w:val="003C7783"/>
    <w:rsid w:val="00692BE1"/>
    <w:rsid w:val="008A2C50"/>
    <w:rsid w:val="008C07BF"/>
    <w:rsid w:val="00C27D00"/>
    <w:rsid w:val="00EE4212"/>
    <w:rsid w:val="00F466A6"/>
    <w:rsid w:val="00F51C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1DA2"/>
  <w15:chartTrackingRefBased/>
  <w15:docId w15:val="{F4AFC6A9-AF70-42AE-9005-91F01326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8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160</Words>
  <Characters>869</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Τίγκα Ευαγγελία</cp:lastModifiedBy>
  <cp:revision>4</cp:revision>
  <dcterms:created xsi:type="dcterms:W3CDTF">2022-09-13T16:28:00Z</dcterms:created>
  <dcterms:modified xsi:type="dcterms:W3CDTF">2023-04-26T10:13:00Z</dcterms:modified>
</cp:coreProperties>
</file>