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22DCF" w14:textId="4B7F3E99" w:rsidR="00521C2D" w:rsidRPr="00992042" w:rsidRDefault="0034777E" w:rsidP="0034777E">
      <w:pPr>
        <w:widowControl w:val="0"/>
        <w:spacing w:after="0" w:line="360" w:lineRule="auto"/>
        <w:jc w:val="center"/>
        <w:rPr>
          <w:rFonts w:ascii="Calibri" w:eastAsia="Times New Roman" w:hAnsi="Calibri" w:cs="Calibri"/>
          <w:b/>
          <w:bCs/>
          <w:sz w:val="24"/>
          <w:szCs w:val="24"/>
          <w:vertAlign w:val="superscript"/>
          <w:lang w:eastAsia="el-GR" w:bidi="el-GR"/>
        </w:rPr>
      </w:pPr>
      <w:bookmarkStart w:id="0" w:name="_Hlk113815822"/>
      <w:bookmarkStart w:id="1" w:name="_Hlk113893775"/>
      <w:r>
        <w:rPr>
          <w:rFonts w:ascii="Calibri" w:eastAsia="Times New Roman" w:hAnsi="Calibri" w:cs="Calibri"/>
          <w:b/>
          <w:bCs/>
          <w:sz w:val="24"/>
          <w:szCs w:val="24"/>
          <w:lang w:eastAsia="el-GR" w:bidi="el-GR"/>
        </w:rPr>
        <w:t>ΕΝΔΕΙΚΤΙΚΕΣ ΑΠΑΝΤΗΣΕΙΣ</w:t>
      </w:r>
    </w:p>
    <w:p w14:paraId="7F875A6D" w14:textId="77777777" w:rsidR="001E7382" w:rsidRDefault="00521C2D" w:rsidP="00D847A4">
      <w:pPr>
        <w:widowControl w:val="0"/>
        <w:spacing w:after="0" w:line="360" w:lineRule="auto"/>
        <w:jc w:val="both"/>
        <w:rPr>
          <w:rFonts w:ascii="Calibri" w:eastAsia="Times New Roman" w:hAnsi="Calibri" w:cs="Calibri"/>
          <w:b/>
          <w:bCs/>
          <w:sz w:val="24"/>
          <w:szCs w:val="24"/>
          <w:lang w:eastAsia="el-GR" w:bidi="el-GR"/>
        </w:rPr>
      </w:pPr>
      <w:r w:rsidRPr="00992042">
        <w:rPr>
          <w:rFonts w:ascii="Calibri" w:eastAsia="Times New Roman" w:hAnsi="Calibri" w:cs="Calibri"/>
          <w:b/>
          <w:bCs/>
          <w:sz w:val="24"/>
          <w:szCs w:val="24"/>
          <w:lang w:eastAsia="el-GR" w:bidi="el-GR"/>
        </w:rPr>
        <w:t>4.1.</w:t>
      </w:r>
    </w:p>
    <w:p w14:paraId="0462B901" w14:textId="42F49055" w:rsidR="00521C2D" w:rsidRPr="0034777E" w:rsidRDefault="00521C2D" w:rsidP="0034777E">
      <w:pPr>
        <w:pStyle w:val="a3"/>
        <w:widowControl w:val="0"/>
        <w:numPr>
          <w:ilvl w:val="0"/>
          <w:numId w:val="2"/>
        </w:numPr>
        <w:spacing w:after="0" w:line="360" w:lineRule="auto"/>
        <w:jc w:val="both"/>
        <w:rPr>
          <w:rFonts w:ascii="Calibri" w:eastAsia="Times New Roman" w:hAnsi="Calibri" w:cs="Calibri"/>
          <w:sz w:val="24"/>
          <w:szCs w:val="24"/>
          <w:lang w:eastAsia="el-GR" w:bidi="el-GR"/>
        </w:rPr>
      </w:pPr>
      <w:r w:rsidRPr="0034777E">
        <w:rPr>
          <w:rFonts w:ascii="Calibri" w:eastAsia="Times New Roman" w:hAnsi="Calibri" w:cs="Calibri"/>
          <w:sz w:val="24"/>
          <w:szCs w:val="24"/>
          <w:lang w:eastAsia="el-GR" w:bidi="el-GR"/>
        </w:rPr>
        <w:t xml:space="preserve">Ο Αυστριακός ζωγράφος </w:t>
      </w:r>
      <w:proofErr w:type="spellStart"/>
      <w:r w:rsidRPr="0034777E">
        <w:rPr>
          <w:rFonts w:ascii="Calibri" w:eastAsia="Times New Roman" w:hAnsi="Calibri" w:cs="Calibri"/>
          <w:sz w:val="24"/>
          <w:szCs w:val="24"/>
          <w:lang w:eastAsia="el-GR" w:bidi="el-GR"/>
        </w:rPr>
        <w:t>Κλιμτ</w:t>
      </w:r>
      <w:proofErr w:type="spellEnd"/>
      <w:r w:rsidRPr="0034777E">
        <w:rPr>
          <w:rFonts w:ascii="Calibri" w:eastAsia="Times New Roman" w:hAnsi="Calibri" w:cs="Calibri"/>
          <w:sz w:val="24"/>
          <w:szCs w:val="24"/>
          <w:lang w:eastAsia="el-GR" w:bidi="el-GR"/>
        </w:rPr>
        <w:t xml:space="preserve"> συνδυάζει τη γραμμική απλότητα με τα πλούσια χρώματα που σχηματίζονται από γεωμετρικά στοιχεία. Στα έργα του ο χώρος καταργείται </w:t>
      </w:r>
      <w:r w:rsidR="00D847A4" w:rsidRPr="0034777E">
        <w:rPr>
          <w:rFonts w:ascii="Calibri" w:eastAsia="Times New Roman" w:hAnsi="Calibri" w:cs="Calibri"/>
          <w:sz w:val="24"/>
          <w:szCs w:val="24"/>
          <w:lang w:eastAsia="el-GR" w:bidi="el-GR"/>
        </w:rPr>
        <w:t>εξ</w:t>
      </w:r>
      <w:r w:rsidR="006012EF" w:rsidRPr="0034777E">
        <w:rPr>
          <w:rFonts w:ascii="Calibri" w:eastAsia="Times New Roman" w:hAnsi="Calibri" w:cs="Calibri"/>
          <w:sz w:val="24"/>
          <w:szCs w:val="24"/>
          <w:lang w:eastAsia="el-GR" w:bidi="el-GR"/>
        </w:rPr>
        <w:t xml:space="preserve">’ </w:t>
      </w:r>
      <w:r w:rsidR="00D847A4" w:rsidRPr="0034777E">
        <w:rPr>
          <w:rFonts w:ascii="Calibri" w:eastAsia="Times New Roman" w:hAnsi="Calibri" w:cs="Calibri"/>
          <w:sz w:val="24"/>
          <w:szCs w:val="24"/>
          <w:lang w:eastAsia="el-GR" w:bidi="el-GR"/>
        </w:rPr>
        <w:t>αιτίας</w:t>
      </w:r>
      <w:r w:rsidRPr="0034777E">
        <w:rPr>
          <w:rFonts w:ascii="Calibri" w:eastAsia="Times New Roman" w:hAnsi="Calibri" w:cs="Calibri"/>
          <w:sz w:val="24"/>
          <w:szCs w:val="24"/>
          <w:lang w:eastAsia="el-GR" w:bidi="el-GR"/>
        </w:rPr>
        <w:t xml:space="preserve"> της λάμψης του φόντου, που δημιουργεί μια μυστηριώδη ατμόσφαιρα.</w:t>
      </w:r>
    </w:p>
    <w:bookmarkEnd w:id="0"/>
    <w:bookmarkEnd w:id="1"/>
    <w:p w14:paraId="2154162B" w14:textId="1B610896" w:rsidR="00EE4212" w:rsidRPr="001E7382" w:rsidRDefault="0034777E" w:rsidP="0034777E">
      <w:pPr>
        <w:pStyle w:val="a3"/>
        <w:widowControl w:val="0"/>
        <w:numPr>
          <w:ilvl w:val="0"/>
          <w:numId w:val="2"/>
        </w:numPr>
        <w:spacing w:after="0" w:line="360" w:lineRule="auto"/>
        <w:jc w:val="both"/>
        <w:rPr>
          <w:rFonts w:ascii="Calibri" w:eastAsia="Times New Roman" w:hAnsi="Calibri" w:cs="Calibri"/>
          <w:sz w:val="24"/>
          <w:szCs w:val="24"/>
          <w:lang w:eastAsia="el-GR" w:bidi="el-GR"/>
        </w:rPr>
      </w:pPr>
      <w:r>
        <w:rPr>
          <w:rFonts w:ascii="Calibri" w:eastAsia="Times New Roman" w:hAnsi="Calibri" w:cs="Calibri"/>
          <w:sz w:val="24"/>
          <w:szCs w:val="24"/>
          <w:lang w:eastAsia="el-GR" w:bidi="el-GR"/>
        </w:rPr>
        <w:t>«</w:t>
      </w:r>
      <w:r w:rsidR="00521C2D" w:rsidRPr="001E7382">
        <w:rPr>
          <w:rFonts w:ascii="Calibri" w:eastAsia="Times New Roman" w:hAnsi="Calibri" w:cs="Calibri"/>
          <w:sz w:val="24"/>
          <w:szCs w:val="24"/>
          <w:lang w:eastAsia="el-GR" w:bidi="el-GR"/>
        </w:rPr>
        <w:t>Το φιλί</w:t>
      </w:r>
      <w:r>
        <w:rPr>
          <w:rFonts w:ascii="Calibri" w:eastAsia="Times New Roman" w:hAnsi="Calibri" w:cs="Calibri"/>
          <w:sz w:val="24"/>
          <w:szCs w:val="24"/>
          <w:lang w:eastAsia="el-GR" w:bidi="el-GR"/>
        </w:rPr>
        <w:t>»</w:t>
      </w:r>
      <w:r w:rsidR="00521C2D" w:rsidRPr="001E7382">
        <w:rPr>
          <w:rFonts w:ascii="Calibri" w:eastAsia="Times New Roman" w:hAnsi="Calibri" w:cs="Calibri"/>
          <w:sz w:val="24"/>
          <w:szCs w:val="24"/>
          <w:lang w:eastAsia="el-GR" w:bidi="el-GR"/>
        </w:rPr>
        <w:t xml:space="preserve"> είναι από τα πιο γνωστά έργα του </w:t>
      </w:r>
      <w:proofErr w:type="spellStart"/>
      <w:r w:rsidR="00521C2D" w:rsidRPr="001E7382">
        <w:rPr>
          <w:rFonts w:ascii="Calibri" w:eastAsia="Times New Roman" w:hAnsi="Calibri" w:cs="Calibri"/>
          <w:sz w:val="24"/>
          <w:szCs w:val="24"/>
          <w:lang w:eastAsia="el-GR" w:bidi="el-GR"/>
        </w:rPr>
        <w:t>Κλιμτ</w:t>
      </w:r>
      <w:proofErr w:type="spellEnd"/>
      <w:r w:rsidR="00521C2D" w:rsidRPr="001E7382">
        <w:rPr>
          <w:rFonts w:ascii="Calibri" w:eastAsia="Times New Roman" w:hAnsi="Calibri" w:cs="Calibri"/>
          <w:sz w:val="24"/>
          <w:szCs w:val="24"/>
          <w:lang w:eastAsia="el-GR" w:bidi="el-GR"/>
        </w:rPr>
        <w:t>. Ο ζωγράφος ένωσε τα δύο σώματα σε έναν ποταμό από διακοσμητικά στοιχεία, από ανταύγειες χρυσού και λαμπερών χρωμάτων. Το χέρι της γυναίκας, γύρω από το λαιμό του άνδρα, είναι σφιγμένο με τα δάχτυλα διπλωμένα, ένδειξη εσωστρέφειας. Ο άνδρας κρατά τη γυναίκα με τρυφερότητα, τη συγκρατεί ανάλαφρα, και αυτή του προσφέρει το μάγουλό της για φιλί.</w:t>
      </w:r>
    </w:p>
    <w:p w14:paraId="39AD5843" w14:textId="3F89CAE4" w:rsidR="003A2AD6" w:rsidRPr="00992042" w:rsidRDefault="003A2AD6" w:rsidP="0034777E">
      <w:pPr>
        <w:pStyle w:val="a3"/>
        <w:widowControl w:val="0"/>
        <w:numPr>
          <w:ilvl w:val="0"/>
          <w:numId w:val="2"/>
        </w:numPr>
        <w:spacing w:after="0" w:line="360" w:lineRule="auto"/>
        <w:jc w:val="both"/>
      </w:pPr>
      <w:r w:rsidRPr="001E7382">
        <w:rPr>
          <w:rFonts w:ascii="Calibri" w:eastAsia="Times New Roman" w:hAnsi="Calibri" w:cs="Calibri"/>
          <w:sz w:val="24"/>
          <w:szCs w:val="24"/>
          <w:lang w:eastAsia="el-GR" w:bidi="el-GR"/>
        </w:rPr>
        <w:t xml:space="preserve">O όρος </w:t>
      </w:r>
      <w:proofErr w:type="spellStart"/>
      <w:r w:rsidRPr="001E7382">
        <w:rPr>
          <w:rFonts w:ascii="Calibri" w:eastAsia="Times New Roman" w:hAnsi="Calibri" w:cs="Calibri"/>
          <w:sz w:val="24"/>
          <w:szCs w:val="24"/>
          <w:lang w:eastAsia="el-GR" w:bidi="el-GR"/>
        </w:rPr>
        <w:t>Αρ</w:t>
      </w:r>
      <w:proofErr w:type="spellEnd"/>
      <w:r w:rsidRPr="001E7382">
        <w:rPr>
          <w:rFonts w:ascii="Calibri" w:eastAsia="Times New Roman" w:hAnsi="Calibri" w:cs="Calibri"/>
          <w:sz w:val="24"/>
          <w:szCs w:val="24"/>
          <w:lang w:eastAsia="el-GR" w:bidi="el-GR"/>
        </w:rPr>
        <w:t xml:space="preserve"> Νουβό (</w:t>
      </w:r>
      <w:proofErr w:type="spellStart"/>
      <w:r w:rsidRPr="001E7382">
        <w:rPr>
          <w:rFonts w:ascii="Calibri" w:eastAsia="Times New Roman" w:hAnsi="Calibri" w:cs="Calibri"/>
          <w:sz w:val="24"/>
          <w:szCs w:val="24"/>
          <w:lang w:eastAsia="el-GR" w:bidi="el-GR"/>
        </w:rPr>
        <w:t>Art</w:t>
      </w:r>
      <w:proofErr w:type="spellEnd"/>
      <w:r w:rsidRPr="001E7382">
        <w:rPr>
          <w:rFonts w:ascii="Calibri" w:eastAsia="Times New Roman" w:hAnsi="Calibri" w:cs="Calibri"/>
          <w:sz w:val="24"/>
          <w:szCs w:val="24"/>
          <w:lang w:eastAsia="el-GR" w:bidi="el-GR"/>
        </w:rPr>
        <w:t xml:space="preserve"> </w:t>
      </w:r>
      <w:proofErr w:type="spellStart"/>
      <w:r w:rsidRPr="001E7382">
        <w:rPr>
          <w:rFonts w:ascii="Calibri" w:eastAsia="Times New Roman" w:hAnsi="Calibri" w:cs="Calibri"/>
          <w:sz w:val="24"/>
          <w:szCs w:val="24"/>
          <w:lang w:eastAsia="el-GR" w:bidi="el-GR"/>
        </w:rPr>
        <w:t>Nouveau</w:t>
      </w:r>
      <w:proofErr w:type="spellEnd"/>
      <w:r w:rsidRPr="001E7382">
        <w:rPr>
          <w:rFonts w:ascii="Calibri" w:eastAsia="Times New Roman" w:hAnsi="Calibri" w:cs="Calibri"/>
          <w:sz w:val="24"/>
          <w:szCs w:val="24"/>
          <w:lang w:eastAsia="el-GR" w:bidi="el-GR"/>
        </w:rPr>
        <w:t>) σημαίνει Νέα Τέχν</w:t>
      </w:r>
      <w:bookmarkStart w:id="2" w:name="_GoBack"/>
      <w:bookmarkEnd w:id="2"/>
      <w:r w:rsidRPr="001E7382">
        <w:rPr>
          <w:rFonts w:ascii="Calibri" w:eastAsia="Times New Roman" w:hAnsi="Calibri" w:cs="Calibri"/>
          <w:sz w:val="24"/>
          <w:szCs w:val="24"/>
          <w:lang w:eastAsia="el-GR" w:bidi="el-GR"/>
        </w:rPr>
        <w:t xml:space="preserve">η γνωστή και ως </w:t>
      </w:r>
      <w:proofErr w:type="spellStart"/>
      <w:r w:rsidRPr="001E7382">
        <w:rPr>
          <w:rFonts w:ascii="Calibri" w:eastAsia="Times New Roman" w:hAnsi="Calibri" w:cs="Calibri"/>
          <w:sz w:val="24"/>
          <w:szCs w:val="24"/>
          <w:lang w:eastAsia="el-GR" w:bidi="el-GR"/>
        </w:rPr>
        <w:t>Jugendstil</w:t>
      </w:r>
      <w:proofErr w:type="spellEnd"/>
      <w:r w:rsidRPr="001E7382">
        <w:rPr>
          <w:rFonts w:ascii="Calibri" w:eastAsia="Times New Roman" w:hAnsi="Calibri" w:cs="Calibri"/>
          <w:sz w:val="24"/>
          <w:szCs w:val="24"/>
          <w:lang w:eastAsia="el-GR" w:bidi="el-GR"/>
        </w:rPr>
        <w:t xml:space="preserve"> και </w:t>
      </w:r>
      <w:proofErr w:type="spellStart"/>
      <w:r w:rsidRPr="001E7382">
        <w:rPr>
          <w:rFonts w:ascii="Calibri" w:eastAsia="Times New Roman" w:hAnsi="Calibri" w:cs="Calibri"/>
          <w:sz w:val="24"/>
          <w:szCs w:val="24"/>
          <w:lang w:eastAsia="el-GR" w:bidi="el-GR"/>
        </w:rPr>
        <w:t>Liberty</w:t>
      </w:r>
      <w:proofErr w:type="spellEnd"/>
      <w:r w:rsidRPr="001E7382">
        <w:rPr>
          <w:rFonts w:ascii="Calibri" w:eastAsia="Times New Roman" w:hAnsi="Calibri" w:cs="Calibri"/>
          <w:sz w:val="24"/>
          <w:szCs w:val="24"/>
          <w:lang w:eastAsia="el-GR" w:bidi="el-GR"/>
        </w:rPr>
        <w:t>.</w:t>
      </w:r>
    </w:p>
    <w:sectPr w:rsidR="003A2AD6" w:rsidRPr="00992042" w:rsidSect="00D4336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515EA"/>
    <w:multiLevelType w:val="hybridMultilevel"/>
    <w:tmpl w:val="D780C3FE"/>
    <w:lvl w:ilvl="0" w:tplc="31586ABA">
      <w:start w:val="1"/>
      <mc:AlternateContent>
        <mc:Choice Requires="w14">
          <w:numFmt w:val="custom" w:format="α, β, γ, ..."/>
        </mc:Choice>
        <mc:Fallback>
          <w:numFmt w:val="decimal"/>
        </mc:Fallback>
      </mc:AlternateContent>
      <w:lvlText w:val="%1."/>
      <w:lvlJc w:val="left"/>
      <w:pPr>
        <w:ind w:left="720" w:hanging="360"/>
      </w:pPr>
      <w:rPr>
        <w:rFonts w:ascii="Calibri" w:hAnsi="Calibr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4C26ECF"/>
    <w:multiLevelType w:val="hybridMultilevel"/>
    <w:tmpl w:val="FA02B42E"/>
    <w:lvl w:ilvl="0" w:tplc="BA42F904">
      <w:start w:val="1"/>
      <mc:AlternateContent>
        <mc:Choice Requires="w14">
          <w:numFmt w:val="custom" w:format="α, β, γ, ..."/>
        </mc:Choice>
        <mc:Fallback>
          <w:numFmt w:val="decimal"/>
        </mc:Fallback>
      </mc:AlternateContent>
      <w:lvlText w:val="%1."/>
      <w:lvlJc w:val="left"/>
      <w:pPr>
        <w:ind w:left="360" w:hanging="360"/>
      </w:pPr>
      <w:rPr>
        <w:rFonts w:ascii="Calibri" w:hAnsi="Calibri" w:hint="default"/>
        <w:b/>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C2D"/>
    <w:rsid w:val="001E7382"/>
    <w:rsid w:val="002C7793"/>
    <w:rsid w:val="0034777E"/>
    <w:rsid w:val="003A2AD6"/>
    <w:rsid w:val="003C7783"/>
    <w:rsid w:val="00521C2D"/>
    <w:rsid w:val="006012EF"/>
    <w:rsid w:val="008C07BF"/>
    <w:rsid w:val="00992042"/>
    <w:rsid w:val="00D847A4"/>
    <w:rsid w:val="00E11657"/>
    <w:rsid w:val="00EE42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67E1"/>
  <w15:chartTrackingRefBased/>
  <w15:docId w15:val="{73821DCE-453C-4C72-B433-0C50FA74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1C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7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115</Words>
  <Characters>627</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Τίγκα Ευαγγελία</cp:lastModifiedBy>
  <cp:revision>8</cp:revision>
  <cp:lastPrinted>2022-10-18T08:20:00Z</cp:lastPrinted>
  <dcterms:created xsi:type="dcterms:W3CDTF">2022-09-12T15:38:00Z</dcterms:created>
  <dcterms:modified xsi:type="dcterms:W3CDTF">2023-04-26T09:16:00Z</dcterms:modified>
</cp:coreProperties>
</file>