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ADA" w:rsidRDefault="00B57ADA" w:rsidP="00B57ADA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el-GR"/>
        </w:rPr>
      </w:pPr>
    </w:p>
    <w:p w:rsidR="00B57ADA" w:rsidRPr="00B57ADA" w:rsidRDefault="00B57ADA" w:rsidP="00B57ADA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</w:pPr>
      <w:bookmarkStart w:id="0" w:name="bookmark0"/>
      <w:bookmarkStart w:id="1" w:name="bookmark1"/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ΘΕΜΑ </w:t>
      </w:r>
      <w:bookmarkEnd w:id="0"/>
      <w:bookmarkEnd w:id="1"/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>2</w:t>
      </w:r>
      <w:r w:rsidRPr="00B57ADA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val="el-GR" w:bidi="en-US"/>
        </w:rPr>
        <w:t>ο</w:t>
      </w: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 xml:space="preserve"> </w:t>
      </w:r>
    </w:p>
    <w:p w:rsidR="00B57ADA" w:rsidRPr="00B57ADA" w:rsidRDefault="00B57ADA" w:rsidP="00B57ADA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bidi="en-US"/>
        </w:rPr>
        <w:t xml:space="preserve">2.1.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Να συμπληρώσετε τα κενά, επιλέγοντας τη σωστή λέξη ή φράση από αυτές που σας δίνονται. Σημειώνεται ότι </w:t>
      </w:r>
      <w:r w:rsidR="00376F29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πέντε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(</w:t>
      </w:r>
      <w:r w:rsidR="00376F29" w:rsidRPr="00376F29">
        <w:rPr>
          <w:rFonts w:ascii="Calibri" w:eastAsia="Times New Roman" w:hAnsi="Calibri" w:cs="Calibri"/>
          <w:sz w:val="24"/>
          <w:szCs w:val="24"/>
          <w:lang w:val="el-GR" w:eastAsia="el-GR" w:bidi="el-GR"/>
        </w:rPr>
        <w:t>5)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από τις παρακάτω λέξεις θα περισσέψουν.</w:t>
      </w:r>
    </w:p>
    <w:p w:rsidR="00343447" w:rsidRDefault="00B1409C" w:rsidP="00343447">
      <w:pPr>
        <w:widowControl w:val="0"/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μηχανικούς</w:t>
      </w:r>
      <w:r w:rsidR="005067E6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7A08AB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8A6DE8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ακανόνιστες</w:t>
      </w:r>
      <w:r w:rsidR="00B57ADA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8A6DE8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υψηλές</w:t>
      </w:r>
      <w:r w:rsidR="00B57ADA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,</w:t>
      </w:r>
      <w:r w:rsidR="00695E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B57ADA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942295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α</w:t>
      </w:r>
      <w:r w:rsidR="00DD2EEA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βιοτικούς</w:t>
      </w:r>
      <w:r w:rsidR="00942295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A61DFA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εξωτερικής</w:t>
      </w:r>
      <w:r w:rsidR="00695E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,</w:t>
      </w:r>
    </w:p>
    <w:p w:rsidR="00B57ADA" w:rsidRPr="00B57ADA" w:rsidRDefault="00B1409C" w:rsidP="00343447">
      <w:pPr>
        <w:widowControl w:val="0"/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σκόνη</w:t>
      </w:r>
      <w:r w:rsidR="007A08AB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,</w:t>
      </w:r>
      <w:r w:rsidR="00B57ADA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 </w:t>
      </w:r>
      <w:r w:rsidR="00A61DFA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εσωτερικής</w:t>
      </w:r>
      <w:r w:rsidR="00695E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βοή</w:t>
      </w:r>
      <w:r w:rsidR="00695EF3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8A6DE8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χαμηλές</w:t>
      </w:r>
      <w:r w:rsidR="00942295" w:rsidRP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, </w:t>
      </w:r>
      <w:r w:rsidR="00942295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 xml:space="preserve"> </w:t>
      </w:r>
      <w:r w:rsidR="008A6DE8">
        <w:rPr>
          <w:rFonts w:ascii="Calibri" w:eastAsia="Times New Roman" w:hAnsi="Calibri" w:cs="Calibri"/>
          <w:b/>
          <w:bCs/>
          <w:i/>
          <w:iCs/>
          <w:sz w:val="24"/>
          <w:szCs w:val="24"/>
          <w:lang w:val="el-GR" w:eastAsia="el-GR" w:bidi="el-GR"/>
        </w:rPr>
        <w:t>κυκλικές</w:t>
      </w:r>
    </w:p>
    <w:p w:rsidR="00BA0D66" w:rsidRDefault="00B57ADA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α.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695EF3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Οι </w:t>
      </w:r>
      <w:r w:rsidR="00DD2EE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εχθροί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το</w:t>
      </w:r>
      <w:r w:rsidR="00DD2EE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υ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ξύλο</w:t>
      </w:r>
      <w:r w:rsidR="00DD2EE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υ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DD2EE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διακρίνονται σε βιολογικούς και  </w:t>
      </w:r>
      <w:r w:rsidR="00F93A55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>………</w:t>
      </w:r>
      <w:r w:rsidR="00DD2EE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….  παράγοντες.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</w:p>
    <w:p w:rsidR="00A61DFA" w:rsidRDefault="00B57ADA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β. </w:t>
      </w:r>
      <w:r w:rsidR="00695EF3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BA0D66" w:rsidRPr="00BA0D66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Τ</w:t>
      </w:r>
      <w:r w:rsidR="00A61DFA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ο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A61DF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ξύλο είναι ιδιαίτερα εύφλεκτο λόγω της  ………………  του δομής και της </w:t>
      </w:r>
    </w:p>
    <w:p w:rsidR="00F93A55" w:rsidRDefault="00A61DFA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     σύστασής του.</w:t>
      </w:r>
      <w:r w:rsidR="00BA0D6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</w:p>
    <w:p w:rsidR="00C67218" w:rsidRDefault="00B57ADA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γ.</w:t>
      </w:r>
      <w:r w:rsidR="00F93A55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695EF3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A61DF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Τα έντομα </w:t>
      </w:r>
      <w:r w:rsidR="008A6DE8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ευνοούνται από  …………  θερμοκρασίες και σχετικά μικρά ποσοστά υγρασίας.</w:t>
      </w:r>
    </w:p>
    <w:p w:rsidR="008A6DE8" w:rsidRDefault="00B57ADA" w:rsidP="008A6DE8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δ.</w:t>
      </w:r>
      <w:r w:rsidR="00695EF3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 </w:t>
      </w:r>
      <w:r w:rsidR="008A6DE8" w:rsidRPr="008A6DE8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Το κοινό σαράκι των επίπλων</w:t>
      </w:r>
      <w:r w:rsidR="008A6DE8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 και συγκεκριμένο το τέλειο έντομο, διαμορφώνει ………..</w:t>
      </w:r>
      <w:r w:rsidR="008A6DE8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</w:p>
    <w:p w:rsidR="007A08AB" w:rsidRDefault="008A6DE8" w:rsidP="00BA0D66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    οπές</w:t>
      </w:r>
      <w:r w:rsidR="007A08AB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>στο ξύλο</w:t>
      </w:r>
      <w:r w:rsidR="007A08AB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>που έχουν διαγνωστική αξία.</w:t>
      </w:r>
    </w:p>
    <w:p w:rsidR="00B1409C" w:rsidRDefault="00B57ADA" w:rsidP="00B1409C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ε.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942295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B1409C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Το κοινό έντομο με την ονομασία λύκτος, προσβάλλει τα παρκέτα παράγοντας  </w:t>
      </w:r>
      <w:r w:rsidR="00B1409C" w:rsidRPr="00B1409C">
        <w:rPr>
          <w:rFonts w:ascii="Calibri" w:eastAsia="Times New Roman" w:hAnsi="Calibri" w:cs="Calibri"/>
          <w:sz w:val="24"/>
          <w:szCs w:val="24"/>
          <w:lang w:val="el-GR" w:eastAsia="el-GR" w:bidi="el-GR"/>
        </w:rPr>
        <w:t>………..</w:t>
      </w:r>
      <w:r w:rsidR="00B1409C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</w:p>
    <w:p w:rsidR="00B57ADA" w:rsidRDefault="00B1409C" w:rsidP="00B1409C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   χαρακτηριστική.</w:t>
      </w:r>
    </w:p>
    <w:p w:rsidR="00B1409C" w:rsidRPr="00B57ADA" w:rsidRDefault="00B1409C" w:rsidP="00B1409C">
      <w:pPr>
        <w:widowControl w:val="0"/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   </w:t>
      </w:r>
    </w:p>
    <w:p w:rsidR="00B57ADA" w:rsidRPr="00B57ADA" w:rsidRDefault="00B57ADA" w:rsidP="00B57ADA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Μονάδες 15</w:t>
      </w:r>
    </w:p>
    <w:p w:rsidR="00B57ADA" w:rsidRPr="00B57ADA" w:rsidRDefault="00B57ADA" w:rsidP="00B57ADA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</w:pPr>
    </w:p>
    <w:p w:rsidR="00B57ADA" w:rsidRPr="00B57ADA" w:rsidRDefault="00B57ADA" w:rsidP="00B57ADA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2.2.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Να γράψετε τον αριθμό κ</w:t>
      </w:r>
      <w:r w:rsidR="005067E6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ά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θε</w:t>
      </w:r>
      <w:r w:rsidR="005067E6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μίας από τις παρακάτω προτάσεις και δίπλα στον αριθμό, το γράμμα που αντιστοιχεί στη σωστή απάντηση.</w:t>
      </w:r>
    </w:p>
    <w:p w:rsidR="00B57ADA" w:rsidRPr="00B57ADA" w:rsidRDefault="00B57ADA" w:rsidP="00B57ADA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</w:p>
    <w:p w:rsidR="00B57ADA" w:rsidRPr="00B57ADA" w:rsidRDefault="00B1409C" w:rsidP="00B57ADA">
      <w:pPr>
        <w:widowControl w:val="0"/>
        <w:numPr>
          <w:ilvl w:val="0"/>
          <w:numId w:val="1"/>
        </w:numPr>
        <w:spacing w:after="0" w:line="360" w:lineRule="auto"/>
        <w:ind w:left="714" w:hanging="357"/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 xml:space="preserve">Μεταξύ των </w:t>
      </w:r>
      <w:r w:rsidR="004B177E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 xml:space="preserve">μη </w:t>
      </w:r>
      <w:r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 xml:space="preserve">ανθεκτικών ξύλων στη σήψη </w:t>
      </w:r>
      <w:r w:rsidR="00F93A55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>είναι</w:t>
      </w:r>
      <w:r w:rsidR="00B57ADA" w:rsidRPr="00B57ADA">
        <w:rPr>
          <w:rFonts w:ascii="Calibri" w:eastAsia="Times New Roman" w:hAnsi="Calibri" w:cs="Calibri"/>
          <w:color w:val="000000"/>
          <w:sz w:val="24"/>
          <w:szCs w:val="24"/>
          <w:lang w:val="el-GR" w:eastAsia="el-GR" w:bidi="el-GR"/>
        </w:rPr>
        <w:t>: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α. </w:t>
      </w:r>
      <w:r w:rsidR="008902C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F93A55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το κ</w:t>
      </w:r>
      <w:r w:rsidR="004B177E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υπαρίσσι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β. </w:t>
      </w:r>
      <w:r w:rsidR="008902C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4B177E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η λεύκη</w:t>
      </w:r>
    </w:p>
    <w:p w:rsidR="00B57ADA" w:rsidRPr="004B177E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γ</w:t>
      </w:r>
      <w:r w:rsidRPr="004B177E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. </w:t>
      </w:r>
      <w:r w:rsidR="008902C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4B177E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το ιρόκο</w:t>
      </w:r>
    </w:p>
    <w:p w:rsidR="00B57ADA" w:rsidRPr="004B177E" w:rsidRDefault="00B57ADA" w:rsidP="00B57ADA">
      <w:pPr>
        <w:widowControl w:val="0"/>
        <w:spacing w:after="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</w:p>
    <w:p w:rsidR="00B57ADA" w:rsidRPr="00B57ADA" w:rsidRDefault="008902CA" w:rsidP="00B57ADA">
      <w:pPr>
        <w:widowControl w:val="0"/>
        <w:numPr>
          <w:ilvl w:val="0"/>
          <w:numId w:val="1"/>
        </w:numPr>
        <w:spacing w:after="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Ορισμένα τροπικά ξύλα δεν προσβάλλονται από θαλάσσιους οργανισμούς εξαιτίας: 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α. </w:t>
      </w:r>
      <w:r w:rsidR="008902C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8902CA" w:rsidRPr="008902CA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των εναλλαγών</w:t>
      </w:r>
      <w:r w:rsidR="008902CA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 xml:space="preserve"> της θερμοκρασίας του περιβάλλοντος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β. </w:t>
      </w:r>
      <w:r w:rsidR="008902C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8902CA" w:rsidRPr="008902CA">
        <w:rPr>
          <w:rFonts w:ascii="Calibri" w:eastAsia="Times New Roman" w:hAnsi="Calibri" w:cs="Calibri"/>
          <w:bCs/>
          <w:sz w:val="24"/>
          <w:szCs w:val="24"/>
          <w:lang w:val="el-GR" w:eastAsia="el-GR" w:bidi="el-GR"/>
        </w:rPr>
        <w:t>της</w:t>
      </w:r>
      <w:r w:rsidR="008902C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 xml:space="preserve"> </w:t>
      </w:r>
      <w:r w:rsidR="008902CA">
        <w:rPr>
          <w:rFonts w:ascii="Calibri" w:eastAsia="Times New Roman" w:hAnsi="Calibri" w:cs="Calibri"/>
          <w:sz w:val="24"/>
          <w:szCs w:val="24"/>
          <w:lang w:val="el-GR" w:eastAsia="el-GR" w:bidi="el-GR"/>
        </w:rPr>
        <w:t>σχετικής φωτεινότητας του περιβάλλοντος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rPr>
          <w:rFonts w:ascii="Calibri" w:eastAsia="Times New Roman" w:hAnsi="Calibri" w:cs="Calibri"/>
          <w:sz w:val="24"/>
          <w:szCs w:val="24"/>
          <w:lang w:val="el-GR" w:eastAsia="el-GR" w:bidi="el-GR"/>
        </w:rPr>
      </w:pP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γ.</w:t>
      </w: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</w:t>
      </w:r>
      <w:r w:rsidR="008902C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των τοξικών εκχυλισμάτων του ξύλου</w:t>
      </w:r>
    </w:p>
    <w:p w:rsidR="00B57ADA" w:rsidRPr="00B57ADA" w:rsidRDefault="00B57ADA" w:rsidP="00B57ADA">
      <w:pPr>
        <w:widowControl w:val="0"/>
        <w:spacing w:after="0" w:line="360" w:lineRule="auto"/>
        <w:ind w:left="714"/>
        <w:jc w:val="right"/>
        <w:rPr>
          <w:rFonts w:ascii="Calibri" w:eastAsia="Calibri" w:hAnsi="Calibri" w:cs="Times New Roman"/>
          <w:lang w:val="el-GR"/>
        </w:rPr>
      </w:pPr>
      <w:r w:rsidRPr="00B57ADA">
        <w:rPr>
          <w:rFonts w:ascii="Calibri" w:eastAsia="Times New Roman" w:hAnsi="Calibri" w:cs="Calibri"/>
          <w:sz w:val="24"/>
          <w:szCs w:val="24"/>
          <w:lang w:val="el-GR" w:eastAsia="el-GR" w:bidi="el-GR"/>
        </w:rPr>
        <w:t xml:space="preserve">  </w:t>
      </w:r>
      <w:r w:rsidRPr="00B57ADA">
        <w:rPr>
          <w:rFonts w:ascii="Calibri" w:eastAsia="Times New Roman" w:hAnsi="Calibri" w:cs="Calibri"/>
          <w:b/>
          <w:bCs/>
          <w:sz w:val="24"/>
          <w:szCs w:val="24"/>
          <w:lang w:val="el-GR" w:eastAsia="el-GR" w:bidi="el-GR"/>
        </w:rPr>
        <w:t>Μονάδες 10</w:t>
      </w:r>
    </w:p>
    <w:p w:rsidR="00B66941" w:rsidRDefault="00B66941" w:rsidP="00B57ADA">
      <w:pPr>
        <w:spacing w:after="0" w:line="360" w:lineRule="auto"/>
        <w:jc w:val="both"/>
        <w:rPr>
          <w:lang w:val="el-GR"/>
        </w:rPr>
      </w:pPr>
      <w:bookmarkStart w:id="2" w:name="_GoBack"/>
      <w:bookmarkEnd w:id="2"/>
    </w:p>
    <w:sectPr w:rsidR="00B66941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71D08"/>
    <w:multiLevelType w:val="multilevel"/>
    <w:tmpl w:val="F2F0AAE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DA"/>
    <w:rsid w:val="00343447"/>
    <w:rsid w:val="00376F29"/>
    <w:rsid w:val="003841B2"/>
    <w:rsid w:val="004B177E"/>
    <w:rsid w:val="005067E6"/>
    <w:rsid w:val="00695EF3"/>
    <w:rsid w:val="007A08AB"/>
    <w:rsid w:val="007A09A0"/>
    <w:rsid w:val="008902CA"/>
    <w:rsid w:val="008A6DE8"/>
    <w:rsid w:val="00942295"/>
    <w:rsid w:val="00981135"/>
    <w:rsid w:val="00A61DFA"/>
    <w:rsid w:val="00B1409C"/>
    <w:rsid w:val="00B57ADA"/>
    <w:rsid w:val="00B66941"/>
    <w:rsid w:val="00B74447"/>
    <w:rsid w:val="00B74587"/>
    <w:rsid w:val="00BA0D66"/>
    <w:rsid w:val="00C67218"/>
    <w:rsid w:val="00D0254E"/>
    <w:rsid w:val="00DD2EEA"/>
    <w:rsid w:val="00F114C5"/>
    <w:rsid w:val="00F9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95BCD-D1BC-4255-8DD0-649E3BC5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ΘΕΜΑ 2ο </vt:lpstr>
      <vt:lpstr>ΘΕΜΑ 2ο </vt:lpstr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Σιακαγιάννη Ευρύκλεια</cp:lastModifiedBy>
  <cp:revision>8</cp:revision>
  <cp:lastPrinted>2023-05-02T04:58:00Z</cp:lastPrinted>
  <dcterms:created xsi:type="dcterms:W3CDTF">2023-04-29T20:38:00Z</dcterms:created>
  <dcterms:modified xsi:type="dcterms:W3CDTF">2023-05-02T04:59:00Z</dcterms:modified>
</cp:coreProperties>
</file>