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AB024" w14:textId="06B826AC" w:rsidR="00025A9C" w:rsidRDefault="00025A9C" w:rsidP="00025A9C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ΙΣΤΟΡΙΑ ΣΥΓΧΡΟΝΗΣ ΤΕΧΝΗΣ</w:t>
      </w:r>
    </w:p>
    <w:p w14:paraId="61B040EA" w14:textId="2BE07725" w:rsidR="00025A9C" w:rsidRDefault="00EA06A3" w:rsidP="00025A9C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025A9C">
        <w:rPr>
          <w:rFonts w:cstheme="minorHAnsi"/>
          <w:b/>
          <w:bCs/>
          <w:sz w:val="24"/>
          <w:szCs w:val="24"/>
        </w:rPr>
        <w:t>΄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025A9C">
        <w:rPr>
          <w:rFonts w:cstheme="minorHAnsi"/>
          <w:b/>
          <w:bCs/>
          <w:sz w:val="24"/>
          <w:szCs w:val="24"/>
        </w:rPr>
        <w:t>ΤΑΞΗ ΕΝ.Ε.Ε.ΓΥ.-Λ.</w:t>
      </w:r>
    </w:p>
    <w:p w14:paraId="1B0400D3" w14:textId="49460E56" w:rsidR="00260B62" w:rsidRPr="00E9191A" w:rsidRDefault="00025A9C" w:rsidP="003D51F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E9191A">
        <w:rPr>
          <w:rFonts w:cstheme="minorHAnsi"/>
          <w:b/>
          <w:bCs/>
          <w:sz w:val="24"/>
          <w:szCs w:val="24"/>
        </w:rPr>
        <w:t>2</w:t>
      </w:r>
      <w:r w:rsidRPr="00E9191A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E9191A">
        <w:rPr>
          <w:rFonts w:cstheme="minorHAnsi"/>
          <w:b/>
          <w:bCs/>
          <w:sz w:val="24"/>
          <w:szCs w:val="24"/>
        </w:rPr>
        <w:t xml:space="preserve"> </w:t>
      </w:r>
      <w:r w:rsidR="00260B62" w:rsidRPr="00E9191A">
        <w:rPr>
          <w:rFonts w:cstheme="minorHAnsi"/>
          <w:b/>
          <w:bCs/>
          <w:sz w:val="24"/>
          <w:szCs w:val="24"/>
        </w:rPr>
        <w:t>ΘΕΜΑ</w:t>
      </w:r>
    </w:p>
    <w:p w14:paraId="5EE36E12" w14:textId="3B0B7557" w:rsidR="003D51FB" w:rsidRDefault="00260B62" w:rsidP="003D51FB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636B00">
        <w:rPr>
          <w:rFonts w:cstheme="minorHAnsi"/>
          <w:b/>
          <w:bCs/>
          <w:sz w:val="24"/>
          <w:szCs w:val="24"/>
        </w:rPr>
        <w:t>.1.</w:t>
      </w:r>
      <w:r w:rsidRPr="00636B00">
        <w:rPr>
          <w:rFonts w:cstheme="minorHAnsi"/>
          <w:sz w:val="24"/>
          <w:szCs w:val="24"/>
        </w:rPr>
        <w:t xml:space="preserve"> </w:t>
      </w:r>
      <w:r w:rsidRPr="003276D7">
        <w:rPr>
          <w:rFonts w:eastAsia="Calibri" w:cstheme="minorHAnsi"/>
          <w:sz w:val="24"/>
          <w:szCs w:val="24"/>
        </w:rPr>
        <w:t>Να συμπληρώσε</w:t>
      </w:r>
      <w:r w:rsidR="001214C9">
        <w:rPr>
          <w:rFonts w:eastAsia="Calibri" w:cstheme="minorHAnsi"/>
          <w:sz w:val="24"/>
          <w:szCs w:val="24"/>
        </w:rPr>
        <w:t>ις</w:t>
      </w:r>
      <w:r w:rsidRPr="003276D7">
        <w:rPr>
          <w:rFonts w:eastAsia="Calibri" w:cstheme="minorHAnsi"/>
          <w:sz w:val="24"/>
          <w:szCs w:val="24"/>
        </w:rPr>
        <w:t xml:space="preserve"> τα κενά</w:t>
      </w:r>
      <w:r w:rsidR="003D51FB">
        <w:rPr>
          <w:rFonts w:eastAsia="Calibri" w:cstheme="minorHAnsi"/>
          <w:sz w:val="24"/>
          <w:szCs w:val="24"/>
        </w:rPr>
        <w:t xml:space="preserve"> των παρακάτω προτάσεων</w:t>
      </w:r>
      <w:r w:rsidRPr="003276D7">
        <w:rPr>
          <w:rFonts w:eastAsia="Calibri" w:cstheme="minorHAnsi"/>
          <w:sz w:val="24"/>
          <w:szCs w:val="24"/>
        </w:rPr>
        <w:t xml:space="preserve"> </w:t>
      </w:r>
      <w:r w:rsidR="001214C9">
        <w:rPr>
          <w:rFonts w:eastAsia="Calibri" w:cstheme="minorHAnsi"/>
          <w:sz w:val="24"/>
          <w:szCs w:val="24"/>
        </w:rPr>
        <w:t>με</w:t>
      </w:r>
      <w:r w:rsidRPr="003276D7">
        <w:rPr>
          <w:rFonts w:eastAsia="Calibri" w:cstheme="minorHAnsi"/>
          <w:sz w:val="24"/>
          <w:szCs w:val="24"/>
        </w:rPr>
        <w:t xml:space="preserve"> </w:t>
      </w:r>
      <w:r w:rsidR="001214C9">
        <w:rPr>
          <w:rFonts w:eastAsia="Calibri" w:cstheme="minorHAnsi"/>
          <w:sz w:val="24"/>
          <w:szCs w:val="24"/>
        </w:rPr>
        <w:t xml:space="preserve">μια </w:t>
      </w:r>
      <w:r w:rsidRPr="003276D7">
        <w:rPr>
          <w:rFonts w:eastAsia="Calibri" w:cstheme="minorHAnsi"/>
          <w:sz w:val="24"/>
          <w:szCs w:val="24"/>
        </w:rPr>
        <w:t xml:space="preserve">λέξη ή φράση από </w:t>
      </w:r>
      <w:r w:rsidR="003D51FB">
        <w:rPr>
          <w:rFonts w:eastAsia="Calibri" w:cstheme="minorHAnsi"/>
          <w:sz w:val="24"/>
          <w:szCs w:val="24"/>
        </w:rPr>
        <w:t>το πλαίσιο</w:t>
      </w:r>
      <w:r w:rsidRPr="003276D7">
        <w:rPr>
          <w:rFonts w:eastAsia="Calibri" w:cstheme="minorHAnsi"/>
          <w:sz w:val="24"/>
          <w:szCs w:val="24"/>
        </w:rPr>
        <w:t xml:space="preserve">. </w:t>
      </w:r>
      <w:r w:rsidR="003D51FB" w:rsidRPr="001214C9">
        <w:rPr>
          <w:rFonts w:eastAsia="Calibri" w:cstheme="minorHAnsi"/>
          <w:sz w:val="24"/>
          <w:szCs w:val="24"/>
          <w:u w:val="single"/>
        </w:rPr>
        <w:t>Π</w:t>
      </w:r>
      <w:r w:rsidRPr="001214C9">
        <w:rPr>
          <w:rFonts w:eastAsia="Calibri" w:cstheme="minorHAnsi"/>
          <w:sz w:val="24"/>
          <w:szCs w:val="24"/>
          <w:u w:val="single"/>
        </w:rPr>
        <w:t>έντε (5)</w:t>
      </w:r>
      <w:r w:rsidRPr="003276D7">
        <w:rPr>
          <w:rFonts w:eastAsia="Calibri" w:cstheme="minorHAnsi"/>
          <w:sz w:val="24"/>
          <w:szCs w:val="24"/>
        </w:rPr>
        <w:t xml:space="preserve"> λ</w:t>
      </w:r>
      <w:r w:rsidR="003D51FB">
        <w:rPr>
          <w:rFonts w:eastAsia="Calibri" w:cstheme="minorHAnsi"/>
          <w:sz w:val="24"/>
          <w:szCs w:val="24"/>
        </w:rPr>
        <w:t xml:space="preserve">έξεις ή φράσεις </w:t>
      </w:r>
      <w:r w:rsidR="003D51FB" w:rsidRPr="001214C9">
        <w:rPr>
          <w:rFonts w:eastAsia="Calibri" w:cstheme="minorHAnsi"/>
          <w:sz w:val="24"/>
          <w:szCs w:val="24"/>
          <w:u w:val="single"/>
        </w:rPr>
        <w:t>θα περισσέψουν</w:t>
      </w:r>
      <w:r w:rsidR="003D51FB">
        <w:rPr>
          <w:rFonts w:eastAsia="Calibri" w:cstheme="minorHAnsi"/>
          <w:sz w:val="24"/>
          <w:szCs w:val="24"/>
        </w:rPr>
        <w:t>.</w:t>
      </w:r>
    </w:p>
    <w:p w14:paraId="5D667497" w14:textId="77777777" w:rsidR="00025A9C" w:rsidRDefault="00025A9C" w:rsidP="003D51FB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tbl>
      <w:tblPr>
        <w:tblW w:w="9210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0"/>
      </w:tblGrid>
      <w:tr w:rsidR="00025A9C" w14:paraId="49439026" w14:textId="77777777" w:rsidTr="00025A9C">
        <w:trPr>
          <w:trHeight w:val="960"/>
        </w:trPr>
        <w:tc>
          <w:tcPr>
            <w:tcW w:w="9210" w:type="dxa"/>
          </w:tcPr>
          <w:p w14:paraId="68922287" w14:textId="59930922" w:rsidR="00025A9C" w:rsidRPr="00025A9C" w:rsidRDefault="00025A9C" w:rsidP="00025A9C">
            <w:pPr>
              <w:spacing w:after="0" w:line="360" w:lineRule="auto"/>
              <w:ind w:left="8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025A9C">
              <w:rPr>
                <w:rFonts w:cstheme="minorHAnsi"/>
                <w:bCs/>
                <w:iCs/>
                <w:sz w:val="24"/>
                <w:szCs w:val="24"/>
              </w:rPr>
              <w:t xml:space="preserve">Τζόζεφ </w:t>
            </w:r>
            <w:proofErr w:type="spellStart"/>
            <w:r w:rsidRPr="00025A9C">
              <w:rPr>
                <w:rFonts w:cstheme="minorHAnsi"/>
                <w:bCs/>
                <w:iCs/>
                <w:sz w:val="24"/>
                <w:szCs w:val="24"/>
              </w:rPr>
              <w:t>Πάξτον</w:t>
            </w:r>
            <w:proofErr w:type="spellEnd"/>
            <w:r w:rsidRPr="00025A9C">
              <w:rPr>
                <w:rFonts w:cstheme="minorHAnsi"/>
                <w:bCs/>
                <w:iCs/>
                <w:sz w:val="24"/>
                <w:szCs w:val="24"/>
              </w:rPr>
              <w:t xml:space="preserve"> / Μόρις / «Τέχνες και Χειροτεχνίες» / </w:t>
            </w:r>
            <w:proofErr w:type="spellStart"/>
            <w:r w:rsidRPr="00025A9C">
              <w:rPr>
                <w:rFonts w:cstheme="minorHAnsi"/>
                <w:bCs/>
                <w:iCs/>
                <w:sz w:val="24"/>
                <w:szCs w:val="24"/>
              </w:rPr>
              <w:t>Ογκύστ</w:t>
            </w:r>
            <w:proofErr w:type="spellEnd"/>
            <w:r w:rsidRPr="00025A9C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25A9C">
              <w:rPr>
                <w:rFonts w:cstheme="minorHAnsi"/>
                <w:bCs/>
                <w:iCs/>
                <w:sz w:val="24"/>
                <w:szCs w:val="24"/>
              </w:rPr>
              <w:t>Περέ</w:t>
            </w:r>
            <w:bookmarkStart w:id="0" w:name="_Hlk114513539"/>
            <w:proofErr w:type="spellEnd"/>
            <w:r w:rsidRPr="00025A9C">
              <w:rPr>
                <w:rFonts w:cstheme="minorHAnsi"/>
                <w:bCs/>
                <w:iCs/>
                <w:sz w:val="24"/>
                <w:szCs w:val="24"/>
              </w:rPr>
              <w:t xml:space="preserve"> / </w:t>
            </w:r>
            <w:bookmarkEnd w:id="0"/>
            <w:r w:rsidRPr="00025A9C">
              <w:rPr>
                <w:rFonts w:cstheme="minorHAnsi"/>
                <w:bCs/>
                <w:iCs/>
                <w:sz w:val="24"/>
                <w:szCs w:val="24"/>
              </w:rPr>
              <w:t xml:space="preserve">γυαλί / </w:t>
            </w:r>
            <w:bookmarkStart w:id="1" w:name="_Hlk114513508"/>
            <w:proofErr w:type="spellStart"/>
            <w:r w:rsidRPr="00025A9C">
              <w:rPr>
                <w:rFonts w:cstheme="minorHAnsi"/>
                <w:bCs/>
                <w:iCs/>
                <w:sz w:val="24"/>
                <w:szCs w:val="24"/>
              </w:rPr>
              <w:t>Κλιμτ</w:t>
            </w:r>
            <w:bookmarkEnd w:id="1"/>
            <w:proofErr w:type="spellEnd"/>
            <w:r w:rsidRPr="00025A9C">
              <w:rPr>
                <w:rFonts w:cstheme="minorHAnsi"/>
                <w:bCs/>
                <w:iCs/>
                <w:sz w:val="24"/>
                <w:szCs w:val="24"/>
              </w:rPr>
              <w:t xml:space="preserve"> / σκυρόδεμα / Στη Βαρκελώνη / </w:t>
            </w:r>
            <w:proofErr w:type="spellStart"/>
            <w:r w:rsidRPr="00025A9C">
              <w:rPr>
                <w:rFonts w:cstheme="minorHAnsi"/>
                <w:bCs/>
                <w:iCs/>
                <w:sz w:val="24"/>
                <w:szCs w:val="24"/>
              </w:rPr>
              <w:t>Αρ</w:t>
            </w:r>
            <w:proofErr w:type="spellEnd"/>
            <w:r w:rsidRPr="00025A9C">
              <w:rPr>
                <w:rFonts w:cstheme="minorHAnsi"/>
                <w:bCs/>
                <w:iCs/>
                <w:sz w:val="24"/>
                <w:szCs w:val="24"/>
              </w:rPr>
              <w:t xml:space="preserve"> Νουβό / Στο Μιλάνο</w:t>
            </w:r>
          </w:p>
        </w:tc>
      </w:tr>
    </w:tbl>
    <w:p w14:paraId="05383283" w14:textId="77777777" w:rsidR="00260B62" w:rsidRPr="003276D7" w:rsidRDefault="00260B62" w:rsidP="003D51F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F695480" w14:textId="7BF70C31" w:rsidR="00A55760" w:rsidRPr="001214C9" w:rsidRDefault="00A55760" w:rsidP="001214C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214C9">
        <w:rPr>
          <w:rFonts w:ascii="Calibri" w:hAnsi="Calibri" w:cs="Calibri"/>
          <w:sz w:val="24"/>
          <w:szCs w:val="24"/>
        </w:rPr>
        <w:t xml:space="preserve">Το κίνημα </w:t>
      </w:r>
      <w:r w:rsidR="003B75D6" w:rsidRPr="001214C9">
        <w:rPr>
          <w:rFonts w:ascii="Calibri" w:hAnsi="Calibri" w:cs="Calibri"/>
          <w:sz w:val="24"/>
          <w:szCs w:val="24"/>
        </w:rPr>
        <w:t xml:space="preserve">______________________________ </w:t>
      </w:r>
      <w:r w:rsidRPr="001214C9">
        <w:rPr>
          <w:rFonts w:ascii="Calibri" w:hAnsi="Calibri" w:cs="Calibri"/>
          <w:sz w:val="24"/>
          <w:szCs w:val="24"/>
        </w:rPr>
        <w:t>δημιουργήθηκε στην Αγγλία και υπερα</w:t>
      </w:r>
      <w:r w:rsidR="003B75D6" w:rsidRPr="001214C9">
        <w:rPr>
          <w:rFonts w:ascii="Calibri" w:hAnsi="Calibri" w:cs="Calibri"/>
          <w:sz w:val="24"/>
          <w:szCs w:val="24"/>
        </w:rPr>
        <w:t>σπίζεται την αυτόνομη αξία των «</w:t>
      </w:r>
      <w:r w:rsidRPr="001214C9">
        <w:rPr>
          <w:rFonts w:ascii="Calibri" w:hAnsi="Calibri" w:cs="Calibri"/>
          <w:sz w:val="24"/>
          <w:szCs w:val="24"/>
        </w:rPr>
        <w:t>εφαρμοσμένων</w:t>
      </w:r>
      <w:r w:rsidR="003B75D6" w:rsidRPr="001214C9">
        <w:rPr>
          <w:rFonts w:ascii="Calibri" w:hAnsi="Calibri" w:cs="Calibri"/>
          <w:sz w:val="24"/>
          <w:szCs w:val="24"/>
        </w:rPr>
        <w:t>»</w:t>
      </w:r>
      <w:r w:rsidRPr="001214C9">
        <w:rPr>
          <w:rFonts w:ascii="Calibri" w:hAnsi="Calibri" w:cs="Calibri"/>
          <w:sz w:val="24"/>
          <w:szCs w:val="24"/>
        </w:rPr>
        <w:t xml:space="preserve"> τεχνών σε σχέση με τις λεγόμενες Καλές Τέχνες.</w:t>
      </w:r>
    </w:p>
    <w:p w14:paraId="7FE2E733" w14:textId="698E1DD5" w:rsidR="00260B62" w:rsidRPr="001214C9" w:rsidRDefault="00A55760" w:rsidP="001214C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214C9">
        <w:rPr>
          <w:rFonts w:ascii="Calibri" w:hAnsi="Calibri" w:cs="Calibri"/>
          <w:sz w:val="24"/>
          <w:szCs w:val="24"/>
        </w:rPr>
        <w:t xml:space="preserve">Ο </w:t>
      </w:r>
      <w:r w:rsidR="003B75D6" w:rsidRPr="001214C9">
        <w:rPr>
          <w:rFonts w:ascii="Calibri" w:hAnsi="Calibri" w:cs="Calibri"/>
          <w:sz w:val="24"/>
          <w:szCs w:val="24"/>
        </w:rPr>
        <w:t xml:space="preserve">______________________________ </w:t>
      </w:r>
      <w:r w:rsidRPr="001214C9">
        <w:rPr>
          <w:rFonts w:ascii="Calibri" w:hAnsi="Calibri" w:cs="Calibri"/>
          <w:sz w:val="24"/>
          <w:szCs w:val="24"/>
        </w:rPr>
        <w:t xml:space="preserve">σχεδίασε και κατασκεύασε το </w:t>
      </w:r>
      <w:proofErr w:type="spellStart"/>
      <w:r w:rsidRPr="001214C9">
        <w:rPr>
          <w:rFonts w:ascii="Calibri" w:hAnsi="Calibri" w:cs="Calibri"/>
          <w:sz w:val="24"/>
          <w:szCs w:val="24"/>
        </w:rPr>
        <w:t>Κρίσταλ</w:t>
      </w:r>
      <w:proofErr w:type="spellEnd"/>
      <w:r w:rsidRPr="001214C9">
        <w:rPr>
          <w:rFonts w:ascii="Calibri" w:hAnsi="Calibri" w:cs="Calibri"/>
          <w:sz w:val="24"/>
          <w:szCs w:val="24"/>
        </w:rPr>
        <w:t xml:space="preserve"> Πάλας για την Παγκόσμια Έκθεση στο Λονδίνο</w:t>
      </w:r>
      <w:r w:rsidR="001579C8" w:rsidRPr="001214C9">
        <w:rPr>
          <w:rFonts w:ascii="Calibri" w:hAnsi="Calibri" w:cs="Calibri"/>
          <w:sz w:val="24"/>
          <w:szCs w:val="24"/>
        </w:rPr>
        <w:t>.</w:t>
      </w:r>
    </w:p>
    <w:p w14:paraId="05B7EE56" w14:textId="634C1B2E" w:rsidR="005E2536" w:rsidRPr="001214C9" w:rsidRDefault="005E2536" w:rsidP="001214C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214C9">
        <w:rPr>
          <w:rFonts w:ascii="Calibri" w:hAnsi="Calibri" w:cs="Calibri"/>
          <w:sz w:val="24"/>
          <w:szCs w:val="24"/>
        </w:rPr>
        <w:t xml:space="preserve">Ο </w:t>
      </w:r>
      <w:r w:rsidR="008829D5" w:rsidRPr="001214C9">
        <w:rPr>
          <w:rFonts w:ascii="Calibri" w:hAnsi="Calibri" w:cs="Calibri"/>
          <w:sz w:val="24"/>
          <w:szCs w:val="24"/>
        </w:rPr>
        <w:t>α</w:t>
      </w:r>
      <w:r w:rsidRPr="001214C9">
        <w:rPr>
          <w:rFonts w:ascii="Calibri" w:hAnsi="Calibri" w:cs="Calibri"/>
          <w:sz w:val="24"/>
          <w:szCs w:val="24"/>
        </w:rPr>
        <w:t xml:space="preserve">υστριακός ζωγράφος </w:t>
      </w:r>
      <w:r w:rsidR="003B75D6" w:rsidRPr="001214C9">
        <w:rPr>
          <w:rFonts w:ascii="Calibri" w:hAnsi="Calibri" w:cs="Calibri"/>
          <w:sz w:val="24"/>
          <w:szCs w:val="24"/>
        </w:rPr>
        <w:t xml:space="preserve">______________________________ </w:t>
      </w:r>
      <w:r w:rsidRPr="001214C9">
        <w:rPr>
          <w:rFonts w:ascii="Calibri" w:hAnsi="Calibri" w:cs="Calibri"/>
          <w:sz w:val="24"/>
          <w:szCs w:val="24"/>
        </w:rPr>
        <w:t>στα μεγάλα γυναικεία πορτρέτα του συνδυάζει τη γραμμική απλότητα με τα πλούσια χρώματα που σχηματίζονται από γεωμετρικά στοιχεία.</w:t>
      </w:r>
    </w:p>
    <w:p w14:paraId="3FDCE83B" w14:textId="6F25805A" w:rsidR="00195247" w:rsidRPr="001214C9" w:rsidRDefault="00195247" w:rsidP="001214C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214C9">
        <w:rPr>
          <w:rFonts w:ascii="Calibri" w:hAnsi="Calibri" w:cs="Calibri"/>
          <w:sz w:val="24"/>
          <w:szCs w:val="24"/>
        </w:rPr>
        <w:t xml:space="preserve">Στο τέλος του 19ου αιώνα αρχίζει να χρησιμοποιείται το </w:t>
      </w:r>
      <w:r w:rsidR="003B75D6" w:rsidRPr="001214C9">
        <w:rPr>
          <w:rFonts w:ascii="Calibri" w:hAnsi="Calibri" w:cs="Calibri"/>
          <w:sz w:val="24"/>
          <w:szCs w:val="24"/>
        </w:rPr>
        <w:t xml:space="preserve">______________________________ </w:t>
      </w:r>
      <w:r w:rsidRPr="001214C9">
        <w:rPr>
          <w:rFonts w:ascii="Calibri" w:hAnsi="Calibri" w:cs="Calibri"/>
          <w:sz w:val="24"/>
          <w:szCs w:val="24"/>
        </w:rPr>
        <w:t>σε συνδυασμό με τη χρήση του σιδήρου, το οποίο μεγαλώνει την αντοχή στα φορτία.</w:t>
      </w:r>
    </w:p>
    <w:p w14:paraId="7581E243" w14:textId="17574FA5" w:rsidR="00914FB2" w:rsidRPr="001214C9" w:rsidRDefault="003B75D6" w:rsidP="001214C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214C9">
        <w:rPr>
          <w:rFonts w:ascii="Calibri" w:hAnsi="Calibri" w:cs="Calibri"/>
          <w:sz w:val="24"/>
          <w:szCs w:val="24"/>
        </w:rPr>
        <w:t xml:space="preserve">______________________________ </w:t>
      </w:r>
      <w:r w:rsidR="00914FB2" w:rsidRPr="001214C9">
        <w:rPr>
          <w:rFonts w:ascii="Calibri" w:hAnsi="Calibri" w:cs="Calibri"/>
          <w:sz w:val="24"/>
          <w:szCs w:val="24"/>
        </w:rPr>
        <w:t xml:space="preserve">ο </w:t>
      </w:r>
      <w:r w:rsidR="007B68D1" w:rsidRPr="001214C9">
        <w:rPr>
          <w:rFonts w:ascii="Calibri" w:hAnsi="Calibri" w:cs="Calibri"/>
          <w:sz w:val="24"/>
          <w:szCs w:val="24"/>
        </w:rPr>
        <w:t>Γκαουντί</w:t>
      </w:r>
      <w:r w:rsidR="00914FB2" w:rsidRPr="001214C9">
        <w:rPr>
          <w:rFonts w:ascii="Calibri" w:hAnsi="Calibri" w:cs="Calibri"/>
          <w:sz w:val="24"/>
          <w:szCs w:val="24"/>
        </w:rPr>
        <w:t>, έχοντας μελετήσει τη γοτθική αρχιτεκτονική, δημιουργεί ένα προσωπικό λεξιλόγιο όχι μόνο σε σχέση με τα διακοσμητικά στοιχεία, αλλά και με την κατασκευαστική δομή.</w:t>
      </w:r>
    </w:p>
    <w:p w14:paraId="282C95E1" w14:textId="463459D0" w:rsidR="00260B62" w:rsidRPr="003D51FB" w:rsidRDefault="00260B62" w:rsidP="003D51FB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3D51FB">
        <w:rPr>
          <w:rFonts w:cstheme="minorHAnsi"/>
          <w:b/>
          <w:bCs/>
          <w:sz w:val="24"/>
          <w:szCs w:val="24"/>
        </w:rPr>
        <w:t>Μονάδες 15</w:t>
      </w:r>
    </w:p>
    <w:p w14:paraId="53F03B4F" w14:textId="77777777" w:rsidR="001214C9" w:rsidRDefault="001214C9" w:rsidP="001214C9">
      <w:pPr>
        <w:rPr>
          <w:rFonts w:cstheme="minorHAnsi"/>
          <w:b/>
          <w:bCs/>
          <w:sz w:val="24"/>
          <w:szCs w:val="24"/>
        </w:rPr>
      </w:pPr>
    </w:p>
    <w:p w14:paraId="0031BC02" w14:textId="0639D89B" w:rsidR="00260B62" w:rsidRDefault="00260B62" w:rsidP="001214C9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636B00">
        <w:rPr>
          <w:rFonts w:cstheme="minorHAnsi"/>
          <w:b/>
          <w:bCs/>
          <w:sz w:val="24"/>
          <w:szCs w:val="24"/>
        </w:rPr>
        <w:t>.2.</w:t>
      </w:r>
      <w:r w:rsidRPr="00636B00">
        <w:rPr>
          <w:rFonts w:cstheme="minorHAnsi"/>
          <w:sz w:val="24"/>
          <w:szCs w:val="24"/>
        </w:rPr>
        <w:t xml:space="preserve"> </w:t>
      </w:r>
      <w:r w:rsidR="00AB7837">
        <w:rPr>
          <w:rFonts w:cstheme="minorHAnsi"/>
          <w:sz w:val="24"/>
          <w:szCs w:val="24"/>
        </w:rPr>
        <w:t>Σ</w:t>
      </w:r>
      <w:r w:rsidR="00AB7837">
        <w:rPr>
          <w:rFonts w:cstheme="minorHAnsi"/>
          <w:sz w:val="24"/>
          <w:szCs w:val="24"/>
        </w:rPr>
        <w:t xml:space="preserve">τις </w:t>
      </w:r>
      <w:r w:rsidR="00AB7837">
        <w:rPr>
          <w:rFonts w:cstheme="minorHAnsi"/>
          <w:sz w:val="24"/>
          <w:szCs w:val="24"/>
        </w:rPr>
        <w:t>παρακάτω</w:t>
      </w:r>
      <w:r w:rsidR="00AB7837">
        <w:rPr>
          <w:rFonts w:cstheme="minorHAnsi"/>
          <w:sz w:val="24"/>
          <w:szCs w:val="24"/>
        </w:rPr>
        <w:t xml:space="preserve"> προτάσεις</w:t>
      </w:r>
      <w:r w:rsidR="00AB7837">
        <w:rPr>
          <w:rFonts w:cstheme="minorHAnsi"/>
          <w:sz w:val="24"/>
          <w:szCs w:val="24"/>
        </w:rPr>
        <w:t>,</w:t>
      </w:r>
      <w:r w:rsidR="00AB7837" w:rsidRPr="00636B00">
        <w:rPr>
          <w:rFonts w:cstheme="minorHAnsi"/>
          <w:sz w:val="24"/>
          <w:szCs w:val="24"/>
        </w:rPr>
        <w:t xml:space="preserve"> </w:t>
      </w:r>
      <w:r w:rsidR="00AB7837">
        <w:rPr>
          <w:rFonts w:cstheme="minorHAnsi"/>
          <w:sz w:val="24"/>
          <w:szCs w:val="24"/>
        </w:rPr>
        <w:t>ν</w:t>
      </w:r>
      <w:r w:rsidRPr="00636B00">
        <w:rPr>
          <w:rFonts w:cstheme="minorHAnsi"/>
          <w:sz w:val="24"/>
          <w:szCs w:val="24"/>
        </w:rPr>
        <w:t xml:space="preserve">α </w:t>
      </w:r>
      <w:r w:rsidR="003D51FB">
        <w:rPr>
          <w:rFonts w:cstheme="minorHAnsi"/>
          <w:sz w:val="24"/>
          <w:szCs w:val="24"/>
        </w:rPr>
        <w:t>επιλέξε</w:t>
      </w:r>
      <w:r w:rsidR="001214C9">
        <w:rPr>
          <w:rFonts w:cstheme="minorHAnsi"/>
          <w:sz w:val="24"/>
          <w:szCs w:val="24"/>
        </w:rPr>
        <w:t>ις</w:t>
      </w:r>
      <w:r w:rsidR="003D51FB">
        <w:rPr>
          <w:rFonts w:cstheme="minorHAnsi"/>
          <w:sz w:val="24"/>
          <w:szCs w:val="24"/>
        </w:rPr>
        <w:t xml:space="preserve"> τη σωστή απάντηση </w:t>
      </w:r>
      <w:r w:rsidR="00AB7837" w:rsidRPr="00AB7837">
        <w:rPr>
          <w:rFonts w:cstheme="minorHAnsi"/>
          <w:b/>
          <w:sz w:val="24"/>
          <w:szCs w:val="24"/>
        </w:rPr>
        <w:t>α</w:t>
      </w:r>
      <w:r w:rsidR="00AB7837">
        <w:rPr>
          <w:rFonts w:cstheme="minorHAnsi"/>
          <w:sz w:val="24"/>
          <w:szCs w:val="24"/>
        </w:rPr>
        <w:t xml:space="preserve">, </w:t>
      </w:r>
      <w:r w:rsidR="00AB7837" w:rsidRPr="00AB7837">
        <w:rPr>
          <w:rFonts w:cstheme="minorHAnsi"/>
          <w:b/>
          <w:sz w:val="24"/>
          <w:szCs w:val="24"/>
        </w:rPr>
        <w:t>β</w:t>
      </w:r>
      <w:r w:rsidRPr="00636B00">
        <w:rPr>
          <w:rFonts w:cstheme="minorHAnsi"/>
          <w:sz w:val="24"/>
          <w:szCs w:val="24"/>
        </w:rPr>
        <w:t>.</w:t>
      </w:r>
    </w:p>
    <w:p w14:paraId="0F064BD5" w14:textId="0D92D868" w:rsidR="00260B62" w:rsidRPr="003D51FB" w:rsidRDefault="001C4AA5" w:rsidP="003D51FB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D51FB">
        <w:rPr>
          <w:rFonts w:cstheme="minorHAnsi"/>
          <w:sz w:val="24"/>
          <w:szCs w:val="24"/>
        </w:rPr>
        <w:t xml:space="preserve">Η οφιοειδής κίνηση </w:t>
      </w:r>
      <w:r w:rsidR="003D51FB">
        <w:rPr>
          <w:rFonts w:cstheme="minorHAnsi"/>
          <w:sz w:val="24"/>
          <w:szCs w:val="24"/>
        </w:rPr>
        <w:t>(</w:t>
      </w:r>
      <w:r w:rsidRPr="003D51FB">
        <w:rPr>
          <w:rFonts w:cstheme="minorHAnsi"/>
          <w:sz w:val="24"/>
          <w:szCs w:val="24"/>
        </w:rPr>
        <w:t>ή η χαρακτηριστική κίνηση τ</w:t>
      </w:r>
      <w:r w:rsidR="003D51FB">
        <w:rPr>
          <w:rFonts w:cstheme="minorHAnsi"/>
          <w:sz w:val="24"/>
          <w:szCs w:val="24"/>
        </w:rPr>
        <w:t>ου μαστίγιου που κτυπά τον αέρα)</w:t>
      </w:r>
      <w:r w:rsidRPr="003D51FB">
        <w:rPr>
          <w:rFonts w:cstheme="minorHAnsi"/>
          <w:sz w:val="24"/>
          <w:szCs w:val="24"/>
        </w:rPr>
        <w:t xml:space="preserve"> είναι μια βασική μορφή την οποία μιμούνται στα έργα τους οι καλλιτέχνες </w:t>
      </w:r>
      <w:bookmarkStart w:id="2" w:name="_GoBack"/>
      <w:bookmarkEnd w:id="2"/>
      <w:r w:rsidRPr="003D51FB">
        <w:rPr>
          <w:rFonts w:cstheme="minorHAnsi"/>
          <w:sz w:val="24"/>
          <w:szCs w:val="24"/>
        </w:rPr>
        <w:t>της</w:t>
      </w:r>
      <w:r w:rsidR="00260B62" w:rsidRPr="003D51FB">
        <w:rPr>
          <w:rFonts w:cstheme="minorHAnsi"/>
          <w:sz w:val="24"/>
          <w:szCs w:val="24"/>
        </w:rPr>
        <w:t>:</w:t>
      </w:r>
    </w:p>
    <w:p w14:paraId="47C7B54D" w14:textId="6C29FC2D" w:rsidR="001C4AA5" w:rsidRPr="003D51FB" w:rsidRDefault="001C4AA5" w:rsidP="003D51FB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3D51FB">
        <w:rPr>
          <w:rFonts w:cstheme="minorHAnsi"/>
          <w:sz w:val="24"/>
          <w:szCs w:val="24"/>
          <w:lang w:val="en-US"/>
        </w:rPr>
        <w:t>Arts and Crafts</w:t>
      </w:r>
    </w:p>
    <w:p w14:paraId="65BEA4C0" w14:textId="3F0F2FB9" w:rsidR="00260B62" w:rsidRPr="003D51FB" w:rsidRDefault="001C4AA5" w:rsidP="003D51FB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3D51FB">
        <w:rPr>
          <w:rFonts w:cstheme="minorHAnsi"/>
          <w:sz w:val="24"/>
          <w:szCs w:val="24"/>
        </w:rPr>
        <w:t>Αρ</w:t>
      </w:r>
      <w:proofErr w:type="spellEnd"/>
      <w:r w:rsidRPr="003D51FB">
        <w:rPr>
          <w:rFonts w:cstheme="minorHAnsi"/>
          <w:sz w:val="24"/>
          <w:szCs w:val="24"/>
          <w:lang w:val="en-US"/>
        </w:rPr>
        <w:t xml:space="preserve"> </w:t>
      </w:r>
      <w:r w:rsidRPr="003D51FB">
        <w:rPr>
          <w:rFonts w:cstheme="minorHAnsi"/>
          <w:sz w:val="24"/>
          <w:szCs w:val="24"/>
        </w:rPr>
        <w:t>Νουβό</w:t>
      </w:r>
    </w:p>
    <w:p w14:paraId="7BDF0D62" w14:textId="77777777" w:rsidR="00DB1D56" w:rsidRPr="00E64668" w:rsidRDefault="00DB1D56" w:rsidP="003D51FB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5DC359BA" w14:textId="7C5D2420" w:rsidR="00260B62" w:rsidRPr="003D51FB" w:rsidRDefault="003D51FB" w:rsidP="003D51FB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«</w:t>
      </w:r>
      <w:r w:rsidR="006D403E" w:rsidRPr="003D51FB">
        <w:rPr>
          <w:rFonts w:cstheme="minorHAnsi"/>
          <w:sz w:val="24"/>
          <w:szCs w:val="24"/>
        </w:rPr>
        <w:t>Το φιλί</w:t>
      </w:r>
      <w:r>
        <w:rPr>
          <w:rFonts w:cstheme="minorHAnsi"/>
          <w:sz w:val="24"/>
          <w:szCs w:val="24"/>
        </w:rPr>
        <w:t>»</w:t>
      </w:r>
      <w:r w:rsidR="006D403E" w:rsidRPr="003D51FB">
        <w:rPr>
          <w:rFonts w:cstheme="minorHAnsi"/>
          <w:sz w:val="24"/>
          <w:szCs w:val="24"/>
        </w:rPr>
        <w:t xml:space="preserve"> είναι από τα πιο γνωστά έργα του</w:t>
      </w:r>
      <w:r w:rsidR="00260B62" w:rsidRPr="003D51FB">
        <w:rPr>
          <w:rFonts w:cstheme="minorHAnsi"/>
          <w:sz w:val="24"/>
          <w:szCs w:val="24"/>
        </w:rPr>
        <w:t>:</w:t>
      </w:r>
    </w:p>
    <w:p w14:paraId="15EE386B" w14:textId="21BC375F" w:rsidR="002656E5" w:rsidRPr="003D51FB" w:rsidRDefault="002656E5" w:rsidP="003D51FB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D51FB">
        <w:rPr>
          <w:rFonts w:cstheme="minorHAnsi"/>
          <w:sz w:val="24"/>
          <w:szCs w:val="24"/>
        </w:rPr>
        <w:t xml:space="preserve">Γκούσταβ </w:t>
      </w:r>
      <w:proofErr w:type="spellStart"/>
      <w:r w:rsidRPr="003D51FB">
        <w:rPr>
          <w:rFonts w:cstheme="minorHAnsi"/>
          <w:sz w:val="24"/>
          <w:szCs w:val="24"/>
        </w:rPr>
        <w:t>Κλιμτ</w:t>
      </w:r>
      <w:proofErr w:type="spellEnd"/>
    </w:p>
    <w:p w14:paraId="53F26BFC" w14:textId="6F812A70" w:rsidR="002656E5" w:rsidRPr="003D51FB" w:rsidRDefault="002656E5" w:rsidP="003D51FB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3D51FB">
        <w:rPr>
          <w:rFonts w:cstheme="minorHAnsi"/>
          <w:sz w:val="24"/>
          <w:szCs w:val="24"/>
        </w:rPr>
        <w:t>Εκτόρ</w:t>
      </w:r>
      <w:proofErr w:type="spellEnd"/>
      <w:r w:rsidRPr="003D51FB">
        <w:rPr>
          <w:rFonts w:cstheme="minorHAnsi"/>
          <w:sz w:val="24"/>
          <w:szCs w:val="24"/>
        </w:rPr>
        <w:t xml:space="preserve"> </w:t>
      </w:r>
      <w:proofErr w:type="spellStart"/>
      <w:r w:rsidRPr="003D51FB">
        <w:rPr>
          <w:rFonts w:cstheme="minorHAnsi"/>
          <w:sz w:val="24"/>
          <w:szCs w:val="24"/>
        </w:rPr>
        <w:t>Γκιμάρ</w:t>
      </w:r>
      <w:proofErr w:type="spellEnd"/>
    </w:p>
    <w:p w14:paraId="6DD1C316" w14:textId="2648DA7B" w:rsidR="00EE4212" w:rsidRDefault="00260B62" w:rsidP="003D51FB">
      <w:pPr>
        <w:spacing w:after="0" w:line="360" w:lineRule="auto"/>
        <w:jc w:val="right"/>
      </w:pPr>
      <w:r w:rsidRPr="00636B00">
        <w:rPr>
          <w:rFonts w:cstheme="minorHAnsi"/>
          <w:b/>
          <w:bCs/>
          <w:sz w:val="24"/>
          <w:szCs w:val="24"/>
        </w:rPr>
        <w:t>Μονάδες 10</w:t>
      </w:r>
    </w:p>
    <w:sectPr w:rsidR="00EE4212" w:rsidSect="00783CB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863"/>
    <w:multiLevelType w:val="hybridMultilevel"/>
    <w:tmpl w:val="94F4C502"/>
    <w:lvl w:ilvl="0" w:tplc="7A521B7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00414C"/>
    <w:multiLevelType w:val="hybridMultilevel"/>
    <w:tmpl w:val="C292E50E"/>
    <w:lvl w:ilvl="0" w:tplc="5B80A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B1DEB"/>
    <w:multiLevelType w:val="hybridMultilevel"/>
    <w:tmpl w:val="BD5AC0F6"/>
    <w:lvl w:ilvl="0" w:tplc="4D8206B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62F78"/>
    <w:multiLevelType w:val="hybridMultilevel"/>
    <w:tmpl w:val="7FDED8E4"/>
    <w:lvl w:ilvl="0" w:tplc="5B80A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83BF2"/>
    <w:multiLevelType w:val="hybridMultilevel"/>
    <w:tmpl w:val="AF6407CC"/>
    <w:lvl w:ilvl="0" w:tplc="63A8B35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717CD"/>
    <w:multiLevelType w:val="hybridMultilevel"/>
    <w:tmpl w:val="254672C2"/>
    <w:lvl w:ilvl="0" w:tplc="DA70967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F535AE"/>
    <w:multiLevelType w:val="hybridMultilevel"/>
    <w:tmpl w:val="0A26AA94"/>
    <w:lvl w:ilvl="0" w:tplc="6A664AB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62"/>
    <w:rsid w:val="00025A9C"/>
    <w:rsid w:val="001214C9"/>
    <w:rsid w:val="001579C8"/>
    <w:rsid w:val="00195247"/>
    <w:rsid w:val="001C4AA5"/>
    <w:rsid w:val="00260B62"/>
    <w:rsid w:val="002656E5"/>
    <w:rsid w:val="002C7793"/>
    <w:rsid w:val="003276D7"/>
    <w:rsid w:val="00390168"/>
    <w:rsid w:val="003B75D6"/>
    <w:rsid w:val="003C7783"/>
    <w:rsid w:val="003D51FB"/>
    <w:rsid w:val="004242E1"/>
    <w:rsid w:val="005D0BF8"/>
    <w:rsid w:val="005E2536"/>
    <w:rsid w:val="005F370A"/>
    <w:rsid w:val="006D403E"/>
    <w:rsid w:val="0070317D"/>
    <w:rsid w:val="007B004E"/>
    <w:rsid w:val="007B68D1"/>
    <w:rsid w:val="008829D5"/>
    <w:rsid w:val="008B2072"/>
    <w:rsid w:val="008C07BF"/>
    <w:rsid w:val="008F2D32"/>
    <w:rsid w:val="00914FB2"/>
    <w:rsid w:val="00A55760"/>
    <w:rsid w:val="00AB7837"/>
    <w:rsid w:val="00C12D1A"/>
    <w:rsid w:val="00D70415"/>
    <w:rsid w:val="00DB1D56"/>
    <w:rsid w:val="00E64668"/>
    <w:rsid w:val="00E77229"/>
    <w:rsid w:val="00EA06A3"/>
    <w:rsid w:val="00EC10C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7196"/>
  <w15:chartTrackingRefBased/>
  <w15:docId w15:val="{40960E4C-6D8C-413F-85AC-CCE59E14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2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14</cp:revision>
  <dcterms:created xsi:type="dcterms:W3CDTF">2022-09-17T15:52:00Z</dcterms:created>
  <dcterms:modified xsi:type="dcterms:W3CDTF">2023-04-25T12:08:00Z</dcterms:modified>
</cp:coreProperties>
</file>