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61011" w14:textId="69738BFA" w:rsidR="00137A8E" w:rsidRDefault="00137A8E" w:rsidP="00137A8E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Ενδεικτική απάντηση</w:t>
      </w:r>
    </w:p>
    <w:p w14:paraId="200314C0" w14:textId="10CDD2A9" w:rsidR="00137A8E" w:rsidRDefault="00137A8E" w:rsidP="00137A8E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2.1</w:t>
      </w:r>
    </w:p>
    <w:p w14:paraId="313FC28C" w14:textId="431752E5" w:rsidR="00137A8E" w:rsidRDefault="00137A8E" w:rsidP="00137A8E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 xml:space="preserve">Τα δύο βασικά χαρακτηριστικά που χρησιμοποιούνται για την ταξινόμηση των γεωργικών επιχειρήσεων σε διάφορες κατηγορίες είναι το </w:t>
      </w:r>
      <w:r>
        <w:rPr>
          <w:rStyle w:val="normaltextrun"/>
          <w:rFonts w:ascii="Calibri" w:hAnsi="Calibri" w:cs="Calibri"/>
          <w:b/>
          <w:bCs/>
          <w:color w:val="000000"/>
        </w:rPr>
        <w:t>μέγεθος της γεωργικής</w:t>
      </w:r>
      <w:r>
        <w:rPr>
          <w:rStyle w:val="normaltextrun"/>
          <w:rFonts w:ascii="Calibri" w:hAnsi="Calibri" w:cs="Calibri"/>
          <w:color w:val="000000"/>
        </w:rPr>
        <w:t xml:space="preserve"> </w:t>
      </w:r>
      <w:r>
        <w:rPr>
          <w:rStyle w:val="normaltextrun"/>
          <w:rFonts w:ascii="Calibri" w:hAnsi="Calibri" w:cs="Calibri"/>
          <w:b/>
          <w:bCs/>
          <w:color w:val="000000"/>
        </w:rPr>
        <w:t>επιχείρησης</w:t>
      </w:r>
      <w:r>
        <w:rPr>
          <w:rStyle w:val="normaltextrun"/>
          <w:rFonts w:ascii="Calibri" w:hAnsi="Calibri" w:cs="Calibri"/>
          <w:color w:val="000000"/>
        </w:rPr>
        <w:t xml:space="preserve"> και η </w:t>
      </w:r>
      <w:r>
        <w:rPr>
          <w:rStyle w:val="normaltextrun"/>
          <w:rFonts w:ascii="Calibri" w:hAnsi="Calibri" w:cs="Calibri"/>
          <w:b/>
          <w:bCs/>
          <w:color w:val="000000"/>
        </w:rPr>
        <w:t>παραγωγική εξειδίκευση</w:t>
      </w:r>
      <w:r>
        <w:rPr>
          <w:rStyle w:val="normaltextrun"/>
          <w:rFonts w:ascii="Calibri" w:hAnsi="Calibri" w:cs="Calibri"/>
          <w:color w:val="000000"/>
        </w:rPr>
        <w:t>.</w:t>
      </w:r>
    </w:p>
    <w:p w14:paraId="7617428F" w14:textId="51A97D6E" w:rsidR="00137A8E" w:rsidRDefault="00A4575E" w:rsidP="00137A8E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2.2</w:t>
      </w:r>
    </w:p>
    <w:p w14:paraId="75614FA6" w14:textId="6E3DC4B8" w:rsidR="00137A8E" w:rsidRDefault="00137A8E" w:rsidP="00137A8E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α. Σωστή απάντηση είναι ο αριθμός 2.</w:t>
      </w:r>
    </w:p>
    <w:p w14:paraId="31397C21" w14:textId="52B0A5ED" w:rsidR="00137A8E" w:rsidRDefault="00137A8E" w:rsidP="00137A8E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β. Σωστή απάντηση είναι ο αριθμός 1.</w:t>
      </w:r>
    </w:p>
    <w:p w14:paraId="29810B7D" w14:textId="77777777" w:rsidR="00E92EE4" w:rsidRDefault="00E92EE4">
      <w:bookmarkStart w:id="0" w:name="_GoBack"/>
      <w:bookmarkEnd w:id="0"/>
    </w:p>
    <w:sectPr w:rsidR="00E92EE4" w:rsidSect="00A4575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A8E"/>
    <w:rsid w:val="00137A8E"/>
    <w:rsid w:val="00A4575E"/>
    <w:rsid w:val="00E9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3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37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customStyle="1" w:styleId="normaltextrun">
    <w:name w:val="normaltextrun"/>
    <w:basedOn w:val="a0"/>
    <w:rsid w:val="00137A8E"/>
  </w:style>
  <w:style w:type="character" w:customStyle="1" w:styleId="eop">
    <w:name w:val="eop"/>
    <w:basedOn w:val="a0"/>
    <w:rsid w:val="00137A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37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customStyle="1" w:styleId="normaltextrun">
    <w:name w:val="normaltextrun"/>
    <w:basedOn w:val="a0"/>
    <w:rsid w:val="00137A8E"/>
  </w:style>
  <w:style w:type="character" w:customStyle="1" w:styleId="eop">
    <w:name w:val="eop"/>
    <w:basedOn w:val="a0"/>
    <w:rsid w:val="00137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 benekos</dc:creator>
  <cp:lastModifiedBy>HP</cp:lastModifiedBy>
  <cp:revision>2</cp:revision>
  <cp:lastPrinted>2023-04-18T07:35:00Z</cp:lastPrinted>
  <dcterms:created xsi:type="dcterms:W3CDTF">2023-04-17T20:41:00Z</dcterms:created>
  <dcterms:modified xsi:type="dcterms:W3CDTF">2023-04-18T07:35:00Z</dcterms:modified>
</cp:coreProperties>
</file>