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5FD67" w14:textId="77777777" w:rsidR="007605B0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2.1</w:t>
      </w:r>
    </w:p>
    <w:p w14:paraId="6925FD68" w14:textId="37741F77" w:rsidR="007605B0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Τα ένζυμα, ανάλογα με το αν δρουν μέσα στα κύτταρα του οργανισμού ή εκκρίνονται και δρουν έξω από αυτά, σε κοιλότητες όπως το στομάχι, διακρίνονται σε ενδοκυτταρικά και </w:t>
      </w:r>
      <w:proofErr w:type="spellStart"/>
      <w:r>
        <w:rPr>
          <w:sz w:val="24"/>
          <w:szCs w:val="24"/>
        </w:rPr>
        <w:t>εξωκυτταρικά</w:t>
      </w:r>
      <w:proofErr w:type="spellEnd"/>
      <w:r>
        <w:rPr>
          <w:sz w:val="24"/>
          <w:szCs w:val="24"/>
        </w:rPr>
        <w:t xml:space="preserve"> αντίστοιχα.</w:t>
      </w:r>
      <w:r w:rsidR="006A561D">
        <w:rPr>
          <w:sz w:val="24"/>
          <w:szCs w:val="24"/>
        </w:rPr>
        <w:t xml:space="preserve"> </w:t>
      </w:r>
      <w:r>
        <w:rPr>
          <w:sz w:val="24"/>
          <w:szCs w:val="24"/>
        </w:rPr>
        <w:t>Τα ένζυμα παίρνουν συνήθως το όνομά τους είτε με προσθήκη της κατάληξης ”-</w:t>
      </w:r>
      <w:proofErr w:type="spellStart"/>
      <w:r>
        <w:rPr>
          <w:sz w:val="24"/>
          <w:szCs w:val="24"/>
        </w:rPr>
        <w:t>άση</w:t>
      </w:r>
      <w:proofErr w:type="spellEnd"/>
      <w:r>
        <w:rPr>
          <w:sz w:val="24"/>
          <w:szCs w:val="24"/>
        </w:rPr>
        <w:t xml:space="preserve">” στο όνομα του υποστρώματος στο οποίο δρουν, είτε από τον τύπο της αντίδρασης που καταλύουν. Για παράδειγμα, οι </w:t>
      </w:r>
      <w:proofErr w:type="spellStart"/>
      <w:r>
        <w:rPr>
          <w:sz w:val="24"/>
          <w:szCs w:val="24"/>
        </w:rPr>
        <w:t>λιπάσες</w:t>
      </w:r>
      <w:proofErr w:type="spellEnd"/>
      <w:r>
        <w:rPr>
          <w:sz w:val="24"/>
          <w:szCs w:val="24"/>
        </w:rPr>
        <w:t xml:space="preserve"> καταλύουν αντιδράσεις διάσπασης λιπιδίων.</w:t>
      </w:r>
    </w:p>
    <w:p w14:paraId="6925FD69" w14:textId="77777777" w:rsidR="007605B0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Παραδείγματα </w:t>
      </w:r>
      <w:proofErr w:type="spellStart"/>
      <w:r>
        <w:rPr>
          <w:sz w:val="24"/>
          <w:szCs w:val="24"/>
        </w:rPr>
        <w:t>νουκλεασών</w:t>
      </w:r>
      <w:proofErr w:type="spellEnd"/>
      <w:r>
        <w:rPr>
          <w:sz w:val="24"/>
          <w:szCs w:val="24"/>
        </w:rPr>
        <w:t>:</w:t>
      </w:r>
    </w:p>
    <w:p w14:paraId="6925FD6A" w14:textId="77777777" w:rsidR="007605B0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DNA </w:t>
      </w:r>
      <w:proofErr w:type="spellStart"/>
      <w:r>
        <w:rPr>
          <w:sz w:val="24"/>
          <w:szCs w:val="24"/>
        </w:rPr>
        <w:t>πολυμεράση</w:t>
      </w:r>
      <w:proofErr w:type="spellEnd"/>
      <w:r>
        <w:rPr>
          <w:sz w:val="24"/>
          <w:szCs w:val="24"/>
        </w:rPr>
        <w:t xml:space="preserve">: λειτουργεί διασπώντας </w:t>
      </w:r>
      <w:proofErr w:type="spellStart"/>
      <w:r>
        <w:rPr>
          <w:sz w:val="24"/>
          <w:szCs w:val="24"/>
        </w:rPr>
        <w:t>φωσφοδιεστερικούς</w:t>
      </w:r>
      <w:proofErr w:type="spellEnd"/>
      <w:r>
        <w:rPr>
          <w:sz w:val="24"/>
          <w:szCs w:val="24"/>
        </w:rPr>
        <w:t xml:space="preserve"> δεσμούς κατά την αφαίρεση των πρωταρχικών τμημάτων και κατά την επιδιόρθωση λαθών.</w:t>
      </w:r>
    </w:p>
    <w:p w14:paraId="6925FD6B" w14:textId="77777777" w:rsidR="007605B0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Επιδιορθωτικά ένζυμα της αντιγραφής: Τα λάθη που δεν επιδιορθώνονται από τις DNA </w:t>
      </w:r>
      <w:proofErr w:type="spellStart"/>
      <w:r>
        <w:rPr>
          <w:sz w:val="24"/>
          <w:szCs w:val="24"/>
        </w:rPr>
        <w:t>πολυμεράσες</w:t>
      </w:r>
      <w:proofErr w:type="spellEnd"/>
      <w:r>
        <w:rPr>
          <w:sz w:val="24"/>
          <w:szCs w:val="24"/>
        </w:rPr>
        <w:t xml:space="preserve">, επιδιορθώνονται σε μεγάλο ποσοστό από ειδικά επιδιορθωτικά ένζυμα. Έτσι ο αριθμός των λαθών περιορίζεται στους </w:t>
      </w:r>
      <w:proofErr w:type="spellStart"/>
      <w:r>
        <w:rPr>
          <w:sz w:val="24"/>
          <w:szCs w:val="24"/>
        </w:rPr>
        <w:t>ευκαρυωτικούς</w:t>
      </w:r>
      <w:proofErr w:type="spellEnd"/>
      <w:r>
        <w:rPr>
          <w:sz w:val="24"/>
          <w:szCs w:val="24"/>
        </w:rPr>
        <w:t xml:space="preserve"> οργανισμούς στο ένα στα 10</w:t>
      </w:r>
      <w:r>
        <w:rPr>
          <w:sz w:val="24"/>
          <w:szCs w:val="24"/>
          <w:vertAlign w:val="superscript"/>
        </w:rPr>
        <w:t>10</w:t>
      </w:r>
      <w:r>
        <w:rPr>
          <w:sz w:val="24"/>
          <w:szCs w:val="24"/>
        </w:rPr>
        <w:t>.</w:t>
      </w:r>
    </w:p>
    <w:p w14:paraId="6925FD6C" w14:textId="695BDE8E" w:rsidR="007605B0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Περιοριστιστικές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ενδονουκλεάσες</w:t>
      </w:r>
      <w:proofErr w:type="spellEnd"/>
      <w:r>
        <w:rPr>
          <w:sz w:val="24"/>
          <w:szCs w:val="24"/>
        </w:rPr>
        <w:t xml:space="preserve">: Οι περιοριστικές </w:t>
      </w:r>
      <w:proofErr w:type="spellStart"/>
      <w:r>
        <w:rPr>
          <w:sz w:val="24"/>
          <w:szCs w:val="24"/>
        </w:rPr>
        <w:t>ενδονουκλεάσες</w:t>
      </w:r>
      <w:proofErr w:type="spellEnd"/>
      <w:r>
        <w:rPr>
          <w:sz w:val="24"/>
          <w:szCs w:val="24"/>
        </w:rPr>
        <w:t xml:space="preserve"> παράγονται από βακτήρια και ο φυσιολογικός τους ρόλος είναι να τα προστατεύουν από την εισβολή «ξένου» DNA. Οι περιοριστικές </w:t>
      </w:r>
      <w:proofErr w:type="spellStart"/>
      <w:r>
        <w:rPr>
          <w:sz w:val="24"/>
          <w:szCs w:val="24"/>
        </w:rPr>
        <w:t>ενδονουκλεάσες</w:t>
      </w:r>
      <w:proofErr w:type="spellEnd"/>
      <w:r>
        <w:rPr>
          <w:sz w:val="24"/>
          <w:szCs w:val="24"/>
        </w:rPr>
        <w:t xml:space="preserve"> αναγνωρίζουν ειδικές αλληλουχίες 4-8 </w:t>
      </w:r>
      <w:proofErr w:type="spellStart"/>
      <w:r>
        <w:rPr>
          <w:sz w:val="24"/>
          <w:szCs w:val="24"/>
        </w:rPr>
        <w:t>νουκλεοτιδίων</w:t>
      </w:r>
      <w:proofErr w:type="spellEnd"/>
      <w:r>
        <w:rPr>
          <w:sz w:val="24"/>
          <w:szCs w:val="24"/>
        </w:rPr>
        <w:t xml:space="preserve"> στο δίκλωνο DNA. [Μία από τις περιοριστικές </w:t>
      </w:r>
      <w:proofErr w:type="spellStart"/>
      <w:r>
        <w:rPr>
          <w:sz w:val="24"/>
          <w:szCs w:val="24"/>
        </w:rPr>
        <w:t>ενδονουκλεάσες</w:t>
      </w:r>
      <w:proofErr w:type="spellEnd"/>
      <w:r>
        <w:rPr>
          <w:sz w:val="24"/>
          <w:szCs w:val="24"/>
        </w:rPr>
        <w:t xml:space="preserve"> που χρησιμοποιείται ευρέως είναι η </w:t>
      </w:r>
      <w:proofErr w:type="spellStart"/>
      <w:r>
        <w:rPr>
          <w:sz w:val="24"/>
          <w:szCs w:val="24"/>
        </w:rPr>
        <w:t>EcoRI</w:t>
      </w:r>
      <w:proofErr w:type="spellEnd"/>
      <w:r>
        <w:rPr>
          <w:sz w:val="24"/>
          <w:szCs w:val="24"/>
        </w:rPr>
        <w:t xml:space="preserve"> που απομονώθηκε από το βακτήριο </w:t>
      </w:r>
      <w:proofErr w:type="spellStart"/>
      <w:r w:rsidRPr="000B1500">
        <w:rPr>
          <w:i/>
          <w:iCs/>
          <w:sz w:val="24"/>
          <w:szCs w:val="24"/>
        </w:rPr>
        <w:t>Escherichia</w:t>
      </w:r>
      <w:proofErr w:type="spellEnd"/>
      <w:r w:rsidRPr="000B1500">
        <w:rPr>
          <w:i/>
          <w:iCs/>
          <w:sz w:val="24"/>
          <w:szCs w:val="24"/>
        </w:rPr>
        <w:t xml:space="preserve"> </w:t>
      </w:r>
      <w:proofErr w:type="spellStart"/>
      <w:r w:rsidRPr="000B1500">
        <w:rPr>
          <w:i/>
          <w:iCs/>
          <w:sz w:val="24"/>
          <w:szCs w:val="24"/>
        </w:rPr>
        <w:t>coli</w:t>
      </w:r>
      <w:proofErr w:type="spellEnd"/>
      <w:r>
        <w:rPr>
          <w:sz w:val="24"/>
          <w:szCs w:val="24"/>
        </w:rPr>
        <w:t xml:space="preserve">. Το ένζυμο αυτό όποτε συναντά την αλληλουχία: 5’-G Α </w:t>
      </w:r>
      <w:proofErr w:type="spellStart"/>
      <w:r>
        <w:rPr>
          <w:sz w:val="24"/>
          <w:szCs w:val="24"/>
        </w:rPr>
        <w:t>Α</w:t>
      </w:r>
      <w:proofErr w:type="spellEnd"/>
      <w:r>
        <w:rPr>
          <w:sz w:val="24"/>
          <w:szCs w:val="24"/>
        </w:rPr>
        <w:t xml:space="preserve"> Τ </w:t>
      </w:r>
      <w:proofErr w:type="spellStart"/>
      <w:r>
        <w:rPr>
          <w:sz w:val="24"/>
          <w:szCs w:val="24"/>
        </w:rPr>
        <w:t>Τ</w:t>
      </w:r>
      <w:proofErr w:type="spellEnd"/>
      <w:r>
        <w:rPr>
          <w:sz w:val="24"/>
          <w:szCs w:val="24"/>
        </w:rPr>
        <w:t xml:space="preserve"> C-3’ </w:t>
      </w:r>
    </w:p>
    <w:p w14:paraId="6925FD6D" w14:textId="61F69710" w:rsidR="007605B0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3’-C Τ </w:t>
      </w:r>
      <w:proofErr w:type="spellStart"/>
      <w:r>
        <w:rPr>
          <w:sz w:val="24"/>
          <w:szCs w:val="24"/>
        </w:rPr>
        <w:t>Τ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G-5’ στο </w:t>
      </w:r>
      <w:proofErr w:type="spellStart"/>
      <w:r>
        <w:rPr>
          <w:sz w:val="24"/>
          <w:szCs w:val="24"/>
        </w:rPr>
        <w:t>γονιδίωμα</w:t>
      </w:r>
      <w:proofErr w:type="spellEnd"/>
      <w:r>
        <w:rPr>
          <w:sz w:val="24"/>
          <w:szCs w:val="24"/>
        </w:rPr>
        <w:t xml:space="preserve">, κόβει κάθε αλυσίδα μεταξύ του </w:t>
      </w:r>
      <w:proofErr w:type="spellStart"/>
      <w:r w:rsidR="009A4E17">
        <w:rPr>
          <w:sz w:val="24"/>
          <w:szCs w:val="24"/>
        </w:rPr>
        <w:t>νουκλεοτιδίου</w:t>
      </w:r>
      <w:proofErr w:type="spellEnd"/>
      <w:r w:rsidR="009A4E17">
        <w:rPr>
          <w:sz w:val="24"/>
          <w:szCs w:val="24"/>
        </w:rPr>
        <w:t xml:space="preserve"> </w:t>
      </w:r>
      <w:r>
        <w:rPr>
          <w:sz w:val="24"/>
          <w:szCs w:val="24"/>
        </w:rPr>
        <w:t>G και του Α (με κατεύθυνση 5’→3’)].</w:t>
      </w:r>
    </w:p>
    <w:p w14:paraId="6925FD6E" w14:textId="4C0E35C6" w:rsidR="007605B0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(εναλλακτικά: Μπορεί να γίνει αναφορά και στα μικρά </w:t>
      </w:r>
      <w:proofErr w:type="spellStart"/>
      <w:r>
        <w:rPr>
          <w:sz w:val="24"/>
          <w:szCs w:val="24"/>
        </w:rPr>
        <w:t>ριβονουκλεοπρωτεϊνικά</w:t>
      </w:r>
      <w:proofErr w:type="spellEnd"/>
      <w:r>
        <w:rPr>
          <w:sz w:val="24"/>
          <w:szCs w:val="24"/>
        </w:rPr>
        <w:t xml:space="preserve"> σωματίδια, τα οποία αποτελούνται από </w:t>
      </w:r>
      <w:proofErr w:type="spellStart"/>
      <w:r>
        <w:rPr>
          <w:sz w:val="24"/>
          <w:szCs w:val="24"/>
        </w:rPr>
        <w:t>snRNA</w:t>
      </w:r>
      <w:proofErr w:type="spellEnd"/>
      <w:r>
        <w:rPr>
          <w:sz w:val="24"/>
          <w:szCs w:val="24"/>
        </w:rPr>
        <w:t xml:space="preserve"> και από πρωτεΐνες και λειτουργούν ως ένζυμα: κόβουν τα </w:t>
      </w:r>
      <w:proofErr w:type="spellStart"/>
      <w:r>
        <w:rPr>
          <w:sz w:val="24"/>
          <w:szCs w:val="24"/>
        </w:rPr>
        <w:t>εσώνια</w:t>
      </w:r>
      <w:proofErr w:type="spellEnd"/>
      <w:r>
        <w:rPr>
          <w:sz w:val="24"/>
          <w:szCs w:val="24"/>
        </w:rPr>
        <w:t xml:space="preserve"> και συρράπτουν τα </w:t>
      </w:r>
      <w:proofErr w:type="spellStart"/>
      <w:r>
        <w:rPr>
          <w:sz w:val="24"/>
          <w:szCs w:val="24"/>
        </w:rPr>
        <w:t>εξώνια</w:t>
      </w:r>
      <w:proofErr w:type="spellEnd"/>
      <w:r>
        <w:rPr>
          <w:sz w:val="24"/>
          <w:szCs w:val="24"/>
        </w:rPr>
        <w:t>, μετατρέποντας το πρόδρομο mRNA σε ώριμο).</w:t>
      </w:r>
    </w:p>
    <w:p w14:paraId="6925FD6F" w14:textId="77777777" w:rsidR="007605B0" w:rsidRDefault="007605B0">
      <w:pPr>
        <w:spacing w:after="0" w:line="360" w:lineRule="auto"/>
        <w:jc w:val="both"/>
        <w:rPr>
          <w:sz w:val="24"/>
          <w:szCs w:val="24"/>
        </w:rPr>
      </w:pPr>
    </w:p>
    <w:p w14:paraId="6925FD70" w14:textId="77777777" w:rsidR="007605B0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2.2</w:t>
      </w:r>
    </w:p>
    <w:p w14:paraId="6925FD71" w14:textId="77777777" w:rsidR="007605B0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Το μόριο των αμινοξέων αποτελείται από δύο τμήματα, ένα σταθερό και ένα μεταβλητό. Το σταθερό αποτελείται από ένα άτομο υδρογόνου, μια </w:t>
      </w:r>
      <w:proofErr w:type="spellStart"/>
      <w:r>
        <w:rPr>
          <w:sz w:val="24"/>
          <w:szCs w:val="24"/>
        </w:rPr>
        <w:t>αμινομάδα</w:t>
      </w:r>
      <w:proofErr w:type="spellEnd"/>
      <w:r>
        <w:rPr>
          <w:sz w:val="24"/>
          <w:szCs w:val="24"/>
        </w:rPr>
        <w:t xml:space="preserve"> και μια </w:t>
      </w:r>
      <w:proofErr w:type="spellStart"/>
      <w:r>
        <w:rPr>
          <w:sz w:val="24"/>
          <w:szCs w:val="24"/>
        </w:rPr>
        <w:t>καρβοξυλομάδα</w:t>
      </w:r>
      <w:proofErr w:type="spellEnd"/>
      <w:r>
        <w:rPr>
          <w:sz w:val="24"/>
          <w:szCs w:val="24"/>
        </w:rPr>
        <w:t xml:space="preserve">, ενωμένα σε ένα κοινό άτομο άνθρακα, ενώ το μεταβλητό αποτελείται από την πλευρική ομάδα </w:t>
      </w:r>
      <w:r>
        <w:rPr>
          <w:sz w:val="24"/>
          <w:szCs w:val="24"/>
        </w:rPr>
        <w:lastRenderedPageBreak/>
        <w:t xml:space="preserve">(η οποία μπορεί να περιλαμβάνει και θείο). Κάθε </w:t>
      </w:r>
      <w:proofErr w:type="spellStart"/>
      <w:r>
        <w:rPr>
          <w:sz w:val="24"/>
          <w:szCs w:val="24"/>
        </w:rPr>
        <w:t>νουκλεοτίδιο</w:t>
      </w:r>
      <w:proofErr w:type="spellEnd"/>
      <w:r>
        <w:rPr>
          <w:sz w:val="24"/>
          <w:szCs w:val="24"/>
        </w:rPr>
        <w:t xml:space="preserve"> αποτελείται από μία </w:t>
      </w:r>
      <w:proofErr w:type="spellStart"/>
      <w:r>
        <w:rPr>
          <w:sz w:val="24"/>
          <w:szCs w:val="24"/>
        </w:rPr>
        <w:t>πεντόζη</w:t>
      </w:r>
      <w:proofErr w:type="spellEnd"/>
      <w:r>
        <w:rPr>
          <w:sz w:val="24"/>
          <w:szCs w:val="24"/>
        </w:rPr>
        <w:t xml:space="preserve">, τη </w:t>
      </w:r>
      <w:proofErr w:type="spellStart"/>
      <w:r>
        <w:rPr>
          <w:sz w:val="24"/>
          <w:szCs w:val="24"/>
        </w:rPr>
        <w:t>δεοξυριβόζη</w:t>
      </w:r>
      <w:proofErr w:type="spellEnd"/>
      <w:r>
        <w:rPr>
          <w:sz w:val="24"/>
          <w:szCs w:val="24"/>
        </w:rPr>
        <w:t xml:space="preserve"> ή </w:t>
      </w:r>
      <w:proofErr w:type="spellStart"/>
      <w:r>
        <w:rPr>
          <w:sz w:val="24"/>
          <w:szCs w:val="24"/>
        </w:rPr>
        <w:t>ριβόζη</w:t>
      </w:r>
      <w:proofErr w:type="spellEnd"/>
      <w:r>
        <w:rPr>
          <w:sz w:val="24"/>
          <w:szCs w:val="24"/>
        </w:rPr>
        <w:t xml:space="preserve">, ενωμένη με μία φωσφορική ομάδα και μία αζωτούχο βάση. Στα </w:t>
      </w:r>
      <w:proofErr w:type="spellStart"/>
      <w:r>
        <w:rPr>
          <w:sz w:val="24"/>
          <w:szCs w:val="24"/>
        </w:rPr>
        <w:t>νουκλεοτίδια</w:t>
      </w:r>
      <w:proofErr w:type="spellEnd"/>
      <w:r>
        <w:rPr>
          <w:sz w:val="24"/>
          <w:szCs w:val="24"/>
        </w:rPr>
        <w:t xml:space="preserve"> του DNA η αζωτούχος βάση μπορεί να είναι μία από τις: </w:t>
      </w:r>
      <w:proofErr w:type="spellStart"/>
      <w:r>
        <w:rPr>
          <w:sz w:val="24"/>
          <w:szCs w:val="24"/>
        </w:rPr>
        <w:t>αδενίνη</w:t>
      </w:r>
      <w:proofErr w:type="spellEnd"/>
      <w:r>
        <w:rPr>
          <w:sz w:val="24"/>
          <w:szCs w:val="24"/>
        </w:rPr>
        <w:t xml:space="preserve"> (Α), </w:t>
      </w:r>
      <w:proofErr w:type="spellStart"/>
      <w:r>
        <w:rPr>
          <w:sz w:val="24"/>
          <w:szCs w:val="24"/>
        </w:rPr>
        <w:t>γουανίνη</w:t>
      </w:r>
      <w:proofErr w:type="spellEnd"/>
      <w:r>
        <w:rPr>
          <w:sz w:val="24"/>
          <w:szCs w:val="24"/>
        </w:rPr>
        <w:t xml:space="preserve"> (G), </w:t>
      </w:r>
      <w:proofErr w:type="spellStart"/>
      <w:r>
        <w:rPr>
          <w:sz w:val="24"/>
          <w:szCs w:val="24"/>
        </w:rPr>
        <w:t>κυτοσίνη</w:t>
      </w:r>
      <w:proofErr w:type="spellEnd"/>
      <w:r>
        <w:rPr>
          <w:sz w:val="24"/>
          <w:szCs w:val="24"/>
        </w:rPr>
        <w:t xml:space="preserve"> (C) και </w:t>
      </w:r>
      <w:proofErr w:type="spellStart"/>
      <w:r>
        <w:rPr>
          <w:sz w:val="24"/>
          <w:szCs w:val="24"/>
        </w:rPr>
        <w:t>θυμίνη</w:t>
      </w:r>
      <w:proofErr w:type="spellEnd"/>
      <w:r>
        <w:rPr>
          <w:sz w:val="24"/>
          <w:szCs w:val="24"/>
        </w:rPr>
        <w:t xml:space="preserve"> (Τ), ενώ στα </w:t>
      </w:r>
      <w:proofErr w:type="spellStart"/>
      <w:r>
        <w:rPr>
          <w:sz w:val="24"/>
          <w:szCs w:val="24"/>
        </w:rPr>
        <w:t>νουκλεοτίδια</w:t>
      </w:r>
      <w:proofErr w:type="spellEnd"/>
      <w:r>
        <w:rPr>
          <w:sz w:val="24"/>
          <w:szCs w:val="24"/>
        </w:rPr>
        <w:t xml:space="preserve"> του RNA αντί για </w:t>
      </w:r>
      <w:proofErr w:type="spellStart"/>
      <w:r>
        <w:rPr>
          <w:sz w:val="24"/>
          <w:szCs w:val="24"/>
        </w:rPr>
        <w:t>θυμίνη</w:t>
      </w:r>
      <w:proofErr w:type="spellEnd"/>
      <w:r>
        <w:rPr>
          <w:sz w:val="24"/>
          <w:szCs w:val="24"/>
        </w:rPr>
        <w:t xml:space="preserve"> υπάρχει </w:t>
      </w:r>
      <w:proofErr w:type="spellStart"/>
      <w:r>
        <w:rPr>
          <w:sz w:val="24"/>
          <w:szCs w:val="24"/>
        </w:rPr>
        <w:t>ουρακίλη</w:t>
      </w:r>
      <w:proofErr w:type="spellEnd"/>
      <w:r>
        <w:rPr>
          <w:sz w:val="24"/>
          <w:szCs w:val="24"/>
        </w:rPr>
        <w:t xml:space="preserve"> (U). Σε κάθε </w:t>
      </w:r>
      <w:proofErr w:type="spellStart"/>
      <w:r>
        <w:rPr>
          <w:sz w:val="24"/>
          <w:szCs w:val="24"/>
        </w:rPr>
        <w:t>νουκλεοτίδιο</w:t>
      </w:r>
      <w:proofErr w:type="spellEnd"/>
      <w:r>
        <w:rPr>
          <w:sz w:val="24"/>
          <w:szCs w:val="24"/>
        </w:rPr>
        <w:t xml:space="preserve"> η αζωτούχος βάση συνδέεται με τον 1’ άνθρακα της </w:t>
      </w:r>
      <w:proofErr w:type="spellStart"/>
      <w:r>
        <w:rPr>
          <w:sz w:val="24"/>
          <w:szCs w:val="24"/>
        </w:rPr>
        <w:t>δεοξυριβόζης</w:t>
      </w:r>
      <w:proofErr w:type="spellEnd"/>
      <w:r>
        <w:rPr>
          <w:sz w:val="24"/>
          <w:szCs w:val="24"/>
        </w:rPr>
        <w:t xml:space="preserve"> και η φωσφορική ομάδα με τον 5’ άνθρακα. </w:t>
      </w:r>
    </w:p>
    <w:p w14:paraId="6925FD72" w14:textId="4B76F41C" w:rsidR="007605B0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τη σύνθεση των </w:t>
      </w:r>
      <w:proofErr w:type="spellStart"/>
      <w:r>
        <w:rPr>
          <w:sz w:val="24"/>
          <w:szCs w:val="24"/>
        </w:rPr>
        <w:t>νουκλεοτιδίων</w:t>
      </w:r>
      <w:proofErr w:type="spellEnd"/>
      <w:r>
        <w:rPr>
          <w:sz w:val="24"/>
          <w:szCs w:val="24"/>
        </w:rPr>
        <w:t xml:space="preserve"> και των αμινοξέων απαιτούνται τα εξής χημικά στοιχεία: άνθρακας, άζωτο, υδρογόνο, οξυγόνο αλλά και θείο που περιλαμβάνεται στα αμινοξέα (όπως για παράδειγμα σε εκείνα της ινσουλίνης), καθώς και ο φώσφορος που περιλαμβάνεται στα </w:t>
      </w:r>
      <w:proofErr w:type="spellStart"/>
      <w:r>
        <w:rPr>
          <w:sz w:val="24"/>
          <w:szCs w:val="24"/>
        </w:rPr>
        <w:t>νουκλεοτίδια</w:t>
      </w:r>
      <w:proofErr w:type="spellEnd"/>
      <w:r>
        <w:rPr>
          <w:sz w:val="24"/>
          <w:szCs w:val="24"/>
        </w:rPr>
        <w:t xml:space="preserve"> (εναλλακτικά</w:t>
      </w:r>
      <w:r w:rsidR="00D414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στα </w:t>
      </w:r>
      <w:proofErr w:type="spellStart"/>
      <w:r>
        <w:rPr>
          <w:sz w:val="24"/>
          <w:szCs w:val="24"/>
        </w:rPr>
        <w:t>φωσφολιπίδια</w:t>
      </w:r>
      <w:proofErr w:type="spellEnd"/>
      <w:r>
        <w:rPr>
          <w:sz w:val="24"/>
          <w:szCs w:val="24"/>
        </w:rPr>
        <w:t xml:space="preserve"> των μεμβρανών του κυττάρου). Συμπερασματικά, τα θρεπτικά συστατικά που αναφέρονται δεν επαρκούν για τη σύνθεση των απαραίτητων </w:t>
      </w:r>
      <w:proofErr w:type="spellStart"/>
      <w:r>
        <w:rPr>
          <w:sz w:val="24"/>
          <w:szCs w:val="24"/>
        </w:rPr>
        <w:t>βιομορίων</w:t>
      </w:r>
      <w:proofErr w:type="spellEnd"/>
      <w:r>
        <w:rPr>
          <w:sz w:val="24"/>
          <w:szCs w:val="24"/>
        </w:rPr>
        <w:t xml:space="preserve"> για την επιβίωση των μικροοργανισμών και </w:t>
      </w:r>
      <w:proofErr w:type="spellStart"/>
      <w:r>
        <w:rPr>
          <w:sz w:val="24"/>
          <w:szCs w:val="24"/>
        </w:rPr>
        <w:t>γι</w:t>
      </w:r>
      <w:proofErr w:type="spellEnd"/>
      <w:r w:rsidR="001C2BD7">
        <w:rPr>
          <w:sz w:val="24"/>
          <w:szCs w:val="24"/>
        </w:rPr>
        <w:t>΄</w:t>
      </w:r>
      <w:r>
        <w:rPr>
          <w:sz w:val="24"/>
          <w:szCs w:val="24"/>
        </w:rPr>
        <w:t xml:space="preserve"> αυτό και δεν αναπτύχθηκαν στο συγκεκριμένο θρεπτικό μέσο. </w:t>
      </w:r>
    </w:p>
    <w:p w14:paraId="6925FD73" w14:textId="77777777" w:rsidR="007605B0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Στο </w:t>
      </w:r>
      <w:proofErr w:type="spellStart"/>
      <w:r>
        <w:rPr>
          <w:sz w:val="24"/>
          <w:szCs w:val="24"/>
        </w:rPr>
        <w:t>γονιδίωμα</w:t>
      </w:r>
      <w:proofErr w:type="spellEnd"/>
      <w:r>
        <w:rPr>
          <w:sz w:val="24"/>
          <w:szCs w:val="24"/>
        </w:rPr>
        <w:t xml:space="preserve"> των </w:t>
      </w:r>
      <w:proofErr w:type="spellStart"/>
      <w:r>
        <w:rPr>
          <w:sz w:val="24"/>
          <w:szCs w:val="24"/>
        </w:rPr>
        <w:t>προκαρυωτικών</w:t>
      </w:r>
      <w:proofErr w:type="spellEnd"/>
      <w:r>
        <w:rPr>
          <w:sz w:val="24"/>
          <w:szCs w:val="24"/>
        </w:rPr>
        <w:t xml:space="preserve"> οργανισμών τα γονίδια των ενζύμων που παίρνουν μέρος σε μια μεταβολική οδό, όπως η διάσπαση της λακτόζης ή η βιοσύνθεση διάφορων αμινοξέων, οργανώνονται σε </w:t>
      </w:r>
      <w:proofErr w:type="spellStart"/>
      <w:r>
        <w:rPr>
          <w:sz w:val="24"/>
          <w:szCs w:val="24"/>
        </w:rPr>
        <w:t>οπερόνια</w:t>
      </w:r>
      <w:proofErr w:type="spellEnd"/>
      <w:r>
        <w:rPr>
          <w:sz w:val="24"/>
          <w:szCs w:val="24"/>
        </w:rPr>
        <w:t xml:space="preserve">, δηλαδή σε ομάδες που υπόκεινται σε κοινό έλεγχο της έκφρασής τους. Επομένως τα βακτήρια διαθέτουν </w:t>
      </w:r>
      <w:proofErr w:type="spellStart"/>
      <w:r>
        <w:rPr>
          <w:sz w:val="24"/>
          <w:szCs w:val="24"/>
        </w:rPr>
        <w:t>οπερόνια</w:t>
      </w:r>
      <w:proofErr w:type="spellEnd"/>
      <w:r>
        <w:rPr>
          <w:sz w:val="24"/>
          <w:szCs w:val="24"/>
        </w:rPr>
        <w:t xml:space="preserve"> που εκφράζουν τα κατάλληλα ένζυμα σύνθεσης των αμινοξέων που χρειάζονται. Έτσι μπορούν και αναπτύσσονται σε θρεπτικό υλικό ακόμη και απουσία αμινοξέων.</w:t>
      </w:r>
    </w:p>
    <w:p w14:paraId="6925FD74" w14:textId="77777777" w:rsidR="007605B0" w:rsidRDefault="007605B0">
      <w:pPr>
        <w:spacing w:after="0" w:line="360" w:lineRule="auto"/>
        <w:jc w:val="both"/>
        <w:rPr>
          <w:sz w:val="24"/>
          <w:szCs w:val="24"/>
        </w:rPr>
      </w:pPr>
    </w:p>
    <w:sectPr w:rsidR="007605B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5B0"/>
    <w:rsid w:val="000B1500"/>
    <w:rsid w:val="001C2BD7"/>
    <w:rsid w:val="006A561D"/>
    <w:rsid w:val="007605B0"/>
    <w:rsid w:val="009A4E17"/>
    <w:rsid w:val="00D4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5FD67"/>
  <w15:docId w15:val="{848887EE-EA29-4060-AED1-9BD40F64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6D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buL2TYveSSNvFhuJMS4rsfJN9+w==">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 karapanagou</dc:creator>
  <cp:lastModifiedBy>perry karapanagou</cp:lastModifiedBy>
  <cp:revision>6</cp:revision>
  <dcterms:created xsi:type="dcterms:W3CDTF">2023-03-26T09:48:00Z</dcterms:created>
  <dcterms:modified xsi:type="dcterms:W3CDTF">2023-04-13T19:48:00Z</dcterms:modified>
</cp:coreProperties>
</file>