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78957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45229A61" w14:textId="068ADFA4" w:rsidR="00B24A6D" w:rsidRPr="00B24A6D" w:rsidRDefault="00927A9F" w:rsidP="00B24A6D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sz w:val="24"/>
          <w:szCs w:val="24"/>
        </w:rPr>
      </w:pPr>
      <w:r w:rsidRPr="00D036C0">
        <w:rPr>
          <w:rFonts w:cs="Calibri"/>
          <w:color w:val="000000"/>
          <w:sz w:val="24"/>
          <w:szCs w:val="24"/>
        </w:rPr>
        <w:t>α)</w:t>
      </w:r>
      <w:r w:rsidRPr="00927A9F">
        <w:rPr>
          <w:rFonts w:cs="Calibri"/>
          <w:color w:val="000000"/>
          <w:sz w:val="24"/>
          <w:szCs w:val="24"/>
        </w:rPr>
        <w:t xml:space="preserve"> </w:t>
      </w:r>
      <w:r w:rsidR="00D67E8D">
        <w:rPr>
          <w:rFonts w:cs="Calibri"/>
          <w:color w:val="000000"/>
          <w:sz w:val="24"/>
          <w:szCs w:val="24"/>
        </w:rPr>
        <w:t>Τ</w:t>
      </w:r>
      <w:r w:rsidR="00B24A6D" w:rsidRPr="00927A9F">
        <w:rPr>
          <w:rFonts w:cs="Calibri"/>
          <w:color w:val="000000"/>
          <w:sz w:val="24"/>
          <w:szCs w:val="24"/>
        </w:rPr>
        <w:t xml:space="preserve">ο </w:t>
      </w:r>
      <w:r w:rsidR="00D67E8D">
        <w:rPr>
          <w:rFonts w:cs="Calibri"/>
          <w:color w:val="000000"/>
          <w:sz w:val="24"/>
          <w:szCs w:val="24"/>
        </w:rPr>
        <w:t xml:space="preserve">τμήμα </w:t>
      </w:r>
      <w:r w:rsidR="00B24A6D" w:rsidRPr="00927A9F">
        <w:rPr>
          <w:rFonts w:cs="Calibri"/>
          <w:color w:val="000000"/>
          <w:sz w:val="24"/>
          <w:szCs w:val="24"/>
        </w:rPr>
        <w:t xml:space="preserve">ΔΖ ενώνει τα μέσα </w:t>
      </w:r>
      <w:r w:rsidR="00D67E8D">
        <w:rPr>
          <w:rFonts w:cs="Calibri"/>
          <w:color w:val="000000"/>
          <w:sz w:val="24"/>
          <w:szCs w:val="24"/>
        </w:rPr>
        <w:t>Δ και</w:t>
      </w:r>
      <w:r w:rsidR="00EB4068">
        <w:rPr>
          <w:rFonts w:cs="Calibri"/>
          <w:color w:val="000000"/>
          <w:sz w:val="24"/>
          <w:szCs w:val="24"/>
        </w:rPr>
        <w:t xml:space="preserve"> Ζ των </w:t>
      </w:r>
      <w:r w:rsidR="00B24A6D" w:rsidRPr="00927A9F">
        <w:rPr>
          <w:rFonts w:cs="Calibri"/>
          <w:color w:val="000000"/>
          <w:sz w:val="24"/>
          <w:szCs w:val="24"/>
        </w:rPr>
        <w:t xml:space="preserve">πλευρών </w:t>
      </w:r>
      <w:r w:rsidR="00D67E8D">
        <w:rPr>
          <w:rFonts w:cs="Calibri"/>
          <w:color w:val="000000"/>
          <w:sz w:val="24"/>
          <w:szCs w:val="24"/>
        </w:rPr>
        <w:t xml:space="preserve">ΑΒ και </w:t>
      </w:r>
      <w:r w:rsidR="00EB4068">
        <w:rPr>
          <w:rFonts w:cs="Calibri"/>
          <w:color w:val="000000"/>
          <w:sz w:val="24"/>
          <w:szCs w:val="24"/>
        </w:rPr>
        <w:t xml:space="preserve"> ΒΓ του τριγώνου </w:t>
      </w:r>
      <w:r w:rsidR="00B24A6D" w:rsidRPr="00927A9F">
        <w:rPr>
          <w:rFonts w:cs="Calibri"/>
          <w:color w:val="000000"/>
          <w:sz w:val="24"/>
          <w:szCs w:val="24"/>
        </w:rPr>
        <w:t xml:space="preserve">ΑΒΓ, </w:t>
      </w:r>
      <w:r w:rsidR="00D67E8D">
        <w:rPr>
          <w:rFonts w:cs="Calibri"/>
          <w:color w:val="000000"/>
          <w:sz w:val="24"/>
          <w:szCs w:val="24"/>
        </w:rPr>
        <w:t>άρα</w:t>
      </w:r>
      <w:r w:rsidR="00B24A6D">
        <w:rPr>
          <w:rFonts w:cs="Calibri"/>
          <w:color w:val="000000"/>
          <w:sz w:val="24"/>
          <w:szCs w:val="24"/>
        </w:rPr>
        <w:t xml:space="preserve"> </w:t>
      </w:r>
      <w:r w:rsidR="00B24A6D" w:rsidRPr="00927A9F">
        <w:rPr>
          <w:rFonts w:cs="Calibri"/>
          <w:color w:val="000000"/>
          <w:sz w:val="24"/>
          <w:szCs w:val="24"/>
        </w:rPr>
        <w:t>ισχύει ότι</w:t>
      </w:r>
      <w:r w:rsidR="00B24A6D">
        <w:rPr>
          <w:rFonts w:cs="Calibri"/>
          <w:color w:val="000000"/>
          <w:sz w:val="24"/>
          <w:szCs w:val="24"/>
        </w:rPr>
        <w:t xml:space="preserve"> </w:t>
      </w:r>
      <w:r w:rsidR="00D67E8D">
        <w:rPr>
          <w:rFonts w:cs="Calibri"/>
          <w:color w:val="000000"/>
          <w:sz w:val="24"/>
          <w:szCs w:val="24"/>
        </w:rPr>
        <w:t xml:space="preserve"> </w:t>
      </w:r>
      <w:r w:rsidR="00B24A6D" w:rsidRPr="00B24A6D">
        <w:rPr>
          <w:rFonts w:cs="Calibri"/>
          <w:color w:val="000000"/>
          <w:sz w:val="24"/>
          <w:szCs w:val="24"/>
        </w:rPr>
        <w:t xml:space="preserve">ΔΖ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D67E8D">
        <w:rPr>
          <w:rFonts w:cs="Calibri"/>
          <w:color w:val="000000"/>
          <w:sz w:val="24"/>
          <w:szCs w:val="24"/>
        </w:rPr>
        <w:t xml:space="preserve"> =</w:t>
      </w:r>
      <w:r w:rsidR="00B24A6D" w:rsidRPr="00B24A6D">
        <w:rPr>
          <w:rFonts w:cs="Calibr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D67E8D" w:rsidRPr="00B24A6D">
        <w:rPr>
          <w:rFonts w:cs="Calibri"/>
          <w:color w:val="000000"/>
          <w:sz w:val="24"/>
          <w:szCs w:val="24"/>
        </w:rPr>
        <w:t xml:space="preserve"> </w:t>
      </w:r>
      <w:r w:rsidR="00D67E8D">
        <w:rPr>
          <w:rFonts w:cs="Calibri"/>
          <w:color w:val="000000"/>
          <w:sz w:val="24"/>
          <w:szCs w:val="24"/>
        </w:rPr>
        <w:t xml:space="preserve"> = 5 </w:t>
      </w:r>
      <w:r w:rsidR="00B24A6D" w:rsidRPr="00B24A6D">
        <w:rPr>
          <w:rFonts w:cs="Calibri"/>
          <w:color w:val="000000"/>
          <w:sz w:val="24"/>
          <w:szCs w:val="24"/>
        </w:rPr>
        <w:t>(</w:t>
      </w:r>
      <w:r w:rsidR="00785329">
        <w:rPr>
          <w:rFonts w:cs="Calibri"/>
          <w:color w:val="000000"/>
          <w:sz w:val="24"/>
          <w:szCs w:val="24"/>
        </w:rPr>
        <w:t>1</w:t>
      </w:r>
      <w:r w:rsidR="00B24A6D" w:rsidRPr="00B24A6D">
        <w:rPr>
          <w:rFonts w:cs="Calibri"/>
          <w:color w:val="000000"/>
          <w:sz w:val="24"/>
          <w:szCs w:val="24"/>
        </w:rPr>
        <w:t>)</w:t>
      </w:r>
      <w:r w:rsidR="00B24A6D">
        <w:rPr>
          <w:rFonts w:cs="Calibri"/>
          <w:color w:val="000000"/>
          <w:sz w:val="24"/>
          <w:szCs w:val="24"/>
        </w:rPr>
        <w:t>.</w:t>
      </w:r>
    </w:p>
    <w:p w14:paraId="31317F24" w14:textId="65479779" w:rsidR="00B24A6D" w:rsidRDefault="00D67E8D" w:rsidP="00B24A6D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Τ</w:t>
      </w:r>
      <w:r w:rsidR="00B24A6D" w:rsidRPr="00B24A6D">
        <w:rPr>
          <w:rFonts w:cs="Calibri"/>
          <w:color w:val="000000"/>
          <w:sz w:val="24"/>
          <w:szCs w:val="24"/>
        </w:rPr>
        <w:t xml:space="preserve">ο </w:t>
      </w:r>
      <w:r>
        <w:rPr>
          <w:rFonts w:cs="Calibri"/>
          <w:color w:val="000000"/>
          <w:sz w:val="24"/>
          <w:szCs w:val="24"/>
        </w:rPr>
        <w:t xml:space="preserve">τμήμα </w:t>
      </w:r>
      <w:r w:rsidR="00B24A6D" w:rsidRPr="00B24A6D">
        <w:rPr>
          <w:rFonts w:cs="Calibri"/>
          <w:color w:val="000000"/>
          <w:sz w:val="24"/>
          <w:szCs w:val="24"/>
        </w:rPr>
        <w:t xml:space="preserve">ΖΕ ενώνει τα μέσα </w:t>
      </w:r>
      <w:r w:rsidR="00EB4068">
        <w:rPr>
          <w:rFonts w:cs="Calibri"/>
          <w:color w:val="000000"/>
          <w:sz w:val="24"/>
          <w:szCs w:val="24"/>
        </w:rPr>
        <w:t>Ζ</w:t>
      </w:r>
      <w:r>
        <w:rPr>
          <w:rFonts w:cs="Calibri"/>
          <w:color w:val="000000"/>
          <w:sz w:val="24"/>
          <w:szCs w:val="24"/>
        </w:rPr>
        <w:t xml:space="preserve"> και</w:t>
      </w:r>
      <w:r w:rsidR="00EB4068">
        <w:rPr>
          <w:rFonts w:cs="Calibri"/>
          <w:color w:val="000000"/>
          <w:sz w:val="24"/>
          <w:szCs w:val="24"/>
        </w:rPr>
        <w:t xml:space="preserve"> Ε των </w:t>
      </w:r>
      <w:r w:rsidR="00B24A6D" w:rsidRPr="00B24A6D">
        <w:rPr>
          <w:rFonts w:cs="Calibri"/>
          <w:color w:val="000000"/>
          <w:sz w:val="24"/>
          <w:szCs w:val="24"/>
        </w:rPr>
        <w:t xml:space="preserve">πλευρών </w:t>
      </w:r>
      <w:r>
        <w:rPr>
          <w:rFonts w:cs="Calibri"/>
          <w:color w:val="000000"/>
          <w:sz w:val="24"/>
          <w:szCs w:val="24"/>
        </w:rPr>
        <w:t>ΒΓ και</w:t>
      </w:r>
      <w:r w:rsidR="00EB4068">
        <w:rPr>
          <w:rFonts w:cs="Calibri"/>
          <w:color w:val="000000"/>
          <w:sz w:val="24"/>
          <w:szCs w:val="24"/>
        </w:rPr>
        <w:t xml:space="preserve"> ΑΓ του τριγώνου </w:t>
      </w:r>
      <w:r>
        <w:rPr>
          <w:rFonts w:cs="Calibri"/>
          <w:color w:val="000000"/>
          <w:sz w:val="24"/>
          <w:szCs w:val="24"/>
        </w:rPr>
        <w:t>ΑΒΓ, άρα</w:t>
      </w:r>
      <w:r w:rsidR="00B24A6D" w:rsidRPr="00B24A6D">
        <w:rPr>
          <w:rFonts w:cs="Calibri"/>
          <w:color w:val="000000"/>
          <w:sz w:val="24"/>
          <w:szCs w:val="24"/>
        </w:rPr>
        <w:t xml:space="preserve"> ισχύει</w:t>
      </w:r>
      <w:r w:rsidR="00B24A6D">
        <w:rPr>
          <w:rFonts w:cs="Calibri"/>
          <w:color w:val="000000"/>
          <w:sz w:val="24"/>
          <w:szCs w:val="24"/>
        </w:rPr>
        <w:t xml:space="preserve"> ότι </w:t>
      </w:r>
      <w:r w:rsidR="00B24A6D" w:rsidRPr="00B24A6D">
        <w:rPr>
          <w:rFonts w:cs="Calibri"/>
          <w:color w:val="000000"/>
          <w:sz w:val="24"/>
          <w:szCs w:val="24"/>
        </w:rPr>
        <w:t xml:space="preserve">ΖΕ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cs="Calibri"/>
          <w:color w:val="000000"/>
          <w:sz w:val="24"/>
          <w:szCs w:val="24"/>
        </w:rPr>
        <w:t xml:space="preserve">  =</w:t>
      </w:r>
      <w:r w:rsidRPr="00B24A6D">
        <w:rPr>
          <w:rFonts w:cs="Calibr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B24A6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 = 5</w:t>
      </w:r>
      <w:r w:rsidR="00B24A6D" w:rsidRPr="00B24A6D">
        <w:rPr>
          <w:rFonts w:cs="Calibri"/>
          <w:color w:val="000000"/>
          <w:sz w:val="24"/>
          <w:szCs w:val="24"/>
        </w:rPr>
        <w:t xml:space="preserve"> (</w:t>
      </w:r>
      <w:r w:rsidR="00785329">
        <w:rPr>
          <w:rFonts w:cs="Calibri"/>
          <w:color w:val="000000"/>
          <w:sz w:val="24"/>
          <w:szCs w:val="24"/>
        </w:rPr>
        <w:t>2</w:t>
      </w:r>
      <w:r w:rsidR="00B24A6D" w:rsidRPr="00B24A6D">
        <w:rPr>
          <w:rFonts w:cs="Calibri"/>
          <w:color w:val="000000"/>
          <w:sz w:val="24"/>
          <w:szCs w:val="24"/>
        </w:rPr>
        <w:t xml:space="preserve">). </w:t>
      </w:r>
    </w:p>
    <w:p w14:paraId="14CA9565" w14:textId="18B780A0" w:rsidR="00B24A6D" w:rsidRDefault="00B24A6D" w:rsidP="00927A9F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Επειδή το </w:t>
      </w:r>
      <w:r w:rsidR="002D4C66">
        <w:rPr>
          <w:rFonts w:cs="Calibri"/>
          <w:color w:val="000000"/>
          <w:sz w:val="24"/>
          <w:szCs w:val="24"/>
        </w:rPr>
        <w:t>τρίγωνο ΑΒΓ είναι</w:t>
      </w:r>
      <w:r>
        <w:rPr>
          <w:rFonts w:cs="Calibri"/>
          <w:color w:val="000000"/>
          <w:sz w:val="24"/>
          <w:szCs w:val="24"/>
        </w:rPr>
        <w:t xml:space="preserve"> </w:t>
      </w:r>
      <w:r w:rsidR="00D67E8D">
        <w:rPr>
          <w:rFonts w:cs="Calibri"/>
          <w:color w:val="000000"/>
          <w:sz w:val="24"/>
          <w:szCs w:val="24"/>
        </w:rPr>
        <w:t>ισοσκελές με</w:t>
      </w:r>
      <w:r w:rsidRPr="00927A9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τις πλευρές του </w:t>
      </w:r>
      <w:r w:rsidRPr="00927A9F">
        <w:rPr>
          <w:rFonts w:cs="Calibri"/>
          <w:color w:val="000000"/>
          <w:sz w:val="24"/>
          <w:szCs w:val="24"/>
        </w:rPr>
        <w:t>ΑΒ</w:t>
      </w:r>
      <w:r>
        <w:rPr>
          <w:rFonts w:cs="Calibri"/>
          <w:color w:val="000000"/>
          <w:sz w:val="24"/>
          <w:szCs w:val="24"/>
        </w:rPr>
        <w:t xml:space="preserve"> και</w:t>
      </w:r>
      <w:r w:rsidRPr="00927A9F">
        <w:rPr>
          <w:rFonts w:cs="Calibri"/>
          <w:color w:val="000000"/>
          <w:sz w:val="24"/>
          <w:szCs w:val="24"/>
        </w:rPr>
        <w:t xml:space="preserve"> ΑΓ</w:t>
      </w:r>
      <w:r>
        <w:rPr>
          <w:rFonts w:cs="Calibri"/>
          <w:color w:val="000000"/>
          <w:sz w:val="24"/>
          <w:szCs w:val="24"/>
        </w:rPr>
        <w:t xml:space="preserve"> ίσες</w:t>
      </w:r>
      <w:r w:rsidR="00D67E8D">
        <w:rPr>
          <w:rFonts w:cs="Calibri"/>
          <w:color w:val="000000"/>
          <w:sz w:val="24"/>
          <w:szCs w:val="24"/>
        </w:rPr>
        <w:t xml:space="preserve"> με 10</w:t>
      </w:r>
      <w:r w:rsidRPr="00927A9F">
        <w:rPr>
          <w:rFonts w:cs="Calibri"/>
          <w:color w:val="000000"/>
          <w:sz w:val="24"/>
          <w:szCs w:val="24"/>
        </w:rPr>
        <w:t>,</w:t>
      </w:r>
      <w:r>
        <w:rPr>
          <w:rFonts w:cs="Calibri"/>
          <w:color w:val="000000"/>
          <w:sz w:val="24"/>
          <w:szCs w:val="24"/>
        </w:rPr>
        <w:t xml:space="preserve"> άρα και τα μισά </w:t>
      </w:r>
      <w:r w:rsidR="002D4C66">
        <w:rPr>
          <w:rFonts w:cs="Calibri"/>
          <w:color w:val="000000"/>
          <w:sz w:val="24"/>
          <w:szCs w:val="24"/>
        </w:rPr>
        <w:t>τους είναι</w:t>
      </w:r>
      <w:r>
        <w:rPr>
          <w:rFonts w:cs="Calibri"/>
          <w:color w:val="000000"/>
          <w:sz w:val="24"/>
          <w:szCs w:val="24"/>
        </w:rPr>
        <w:t xml:space="preserve"> ίσα, δηλαδή</w:t>
      </w:r>
      <w:r w:rsidR="00D67E8D">
        <w:rPr>
          <w:rFonts w:cs="Calibri"/>
          <w:color w:val="000000"/>
          <w:sz w:val="24"/>
          <w:szCs w:val="24"/>
        </w:rPr>
        <w:t xml:space="preserve"> </w:t>
      </w:r>
      <w:r>
        <w:rPr>
          <w:rFonts w:eastAsiaTheme="minorEastAsia" w:cs="Calibri"/>
          <w:sz w:val="24"/>
          <w:szCs w:val="24"/>
        </w:rPr>
        <w:t xml:space="preserve"> ΑΕ = ΕΓ = ΑΔ = ΔΒ</w:t>
      </w:r>
      <w:r w:rsidR="00D67E8D">
        <w:rPr>
          <w:rFonts w:eastAsiaTheme="minorEastAsia" w:cs="Calibri"/>
          <w:sz w:val="24"/>
          <w:szCs w:val="24"/>
        </w:rPr>
        <w:t xml:space="preserve"> = 5</w:t>
      </w:r>
      <w:r>
        <w:rPr>
          <w:rFonts w:eastAsiaTheme="minorEastAsia" w:cs="Calibri"/>
          <w:sz w:val="24"/>
          <w:szCs w:val="24"/>
        </w:rPr>
        <w:t xml:space="preserve"> (3).</w:t>
      </w:r>
    </w:p>
    <w:p w14:paraId="2503D2C9" w14:textId="159B74BD" w:rsidR="00B24A6D" w:rsidRDefault="00B24A6D" w:rsidP="00927A9F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Από τις σχέσεις (1), (2) και (3) προκύπτει ότι ΑΕ = ΖΕ = ΔΖ = ΑΔ</w:t>
      </w:r>
      <w:r w:rsidR="00D67E8D">
        <w:rPr>
          <w:rFonts w:cs="Calibri"/>
          <w:color w:val="000000"/>
          <w:sz w:val="24"/>
          <w:szCs w:val="24"/>
        </w:rPr>
        <w:t xml:space="preserve"> = 5</w:t>
      </w:r>
      <w:r>
        <w:rPr>
          <w:rFonts w:cs="Calibri"/>
          <w:color w:val="000000"/>
          <w:sz w:val="24"/>
          <w:szCs w:val="24"/>
        </w:rPr>
        <w:t xml:space="preserve">, οπότε το τετράπλευρο ΑΕΖΔ έχει τις πλευρές ίσες άρα θα είναι ρόμβος και επειδή έχει και μια ορθή γωνία, τη γωνία Α, </w:t>
      </w:r>
      <w:r w:rsidR="003805E5">
        <w:rPr>
          <w:rFonts w:cs="Calibri"/>
          <w:color w:val="000000"/>
          <w:sz w:val="24"/>
          <w:szCs w:val="24"/>
        </w:rPr>
        <w:t xml:space="preserve">θα </w:t>
      </w:r>
      <w:r w:rsidR="00EE16D9">
        <w:rPr>
          <w:rFonts w:cs="Calibri"/>
          <w:color w:val="000000"/>
          <w:sz w:val="24"/>
          <w:szCs w:val="24"/>
        </w:rPr>
        <w:t xml:space="preserve">είναι </w:t>
      </w:r>
      <w:r w:rsidR="00785329">
        <w:rPr>
          <w:rFonts w:cs="Calibri"/>
          <w:color w:val="000000"/>
          <w:sz w:val="24"/>
          <w:szCs w:val="24"/>
        </w:rPr>
        <w:t xml:space="preserve">και </w:t>
      </w:r>
      <w:r w:rsidR="00EE16D9">
        <w:rPr>
          <w:rFonts w:cs="Calibri"/>
          <w:color w:val="000000"/>
          <w:sz w:val="24"/>
          <w:szCs w:val="24"/>
        </w:rPr>
        <w:t xml:space="preserve">ορθογώνιο, </w:t>
      </w:r>
      <w:r w:rsidR="00785329">
        <w:rPr>
          <w:rFonts w:cs="Calibri"/>
          <w:color w:val="000000"/>
          <w:sz w:val="24"/>
          <w:szCs w:val="24"/>
        </w:rPr>
        <w:t xml:space="preserve">συνεπώς </w:t>
      </w:r>
      <w:r w:rsidR="00EE16D9">
        <w:rPr>
          <w:rFonts w:cs="Calibri"/>
          <w:color w:val="000000"/>
          <w:sz w:val="24"/>
          <w:szCs w:val="24"/>
        </w:rPr>
        <w:t xml:space="preserve">θα </w:t>
      </w:r>
      <w:r w:rsidR="003805E5">
        <w:rPr>
          <w:rFonts w:cs="Calibri"/>
          <w:color w:val="000000"/>
          <w:sz w:val="24"/>
          <w:szCs w:val="24"/>
        </w:rPr>
        <w:t>είναι τετράγωνο.</w:t>
      </w:r>
    </w:p>
    <w:p w14:paraId="188901C0" w14:textId="02F0E303" w:rsidR="00927A9F" w:rsidRPr="00927A9F" w:rsidRDefault="00927A9F" w:rsidP="00927A9F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sz w:val="24"/>
          <w:szCs w:val="24"/>
        </w:rPr>
      </w:pPr>
      <w:r w:rsidRPr="00D036C0">
        <w:rPr>
          <w:rFonts w:cs="Calibri"/>
          <w:color w:val="000000"/>
          <w:sz w:val="24"/>
          <w:szCs w:val="24"/>
        </w:rPr>
        <w:t>β)</w:t>
      </w:r>
      <w:r w:rsidR="003E30E5">
        <w:rPr>
          <w:rFonts w:cs="Calibri"/>
          <w:b/>
          <w:color w:val="000000"/>
          <w:sz w:val="24"/>
          <w:szCs w:val="24"/>
        </w:rPr>
        <w:t xml:space="preserve"> </w:t>
      </w:r>
      <w:r w:rsidRPr="00927A9F">
        <w:rPr>
          <w:rFonts w:cs="Calibri"/>
          <w:color w:val="000000"/>
          <w:sz w:val="24"/>
          <w:szCs w:val="24"/>
          <w:lang w:val="en-US"/>
        </w:rPr>
        <w:t>To</w:t>
      </w:r>
      <w:r w:rsidRPr="00927A9F">
        <w:rPr>
          <w:rFonts w:cs="Calibri"/>
          <w:color w:val="000000"/>
          <w:sz w:val="24"/>
          <w:szCs w:val="24"/>
        </w:rPr>
        <w:t xml:space="preserve"> ΔΕ ενώνει τα μέσα δύο πλευρών στο τρίγωνο ΑΒΓ άρα ΔΕ // ΒΓ. Οι πλευρές ΒΔ και ΓΕ </w:t>
      </w:r>
      <w:r>
        <w:rPr>
          <w:rFonts w:cs="Calibri"/>
          <w:color w:val="000000"/>
          <w:sz w:val="24"/>
          <w:szCs w:val="24"/>
        </w:rPr>
        <w:t xml:space="preserve">προεκτεινόμενες </w:t>
      </w:r>
      <w:r w:rsidRPr="00927A9F">
        <w:rPr>
          <w:rFonts w:cs="Calibri"/>
          <w:color w:val="000000"/>
          <w:sz w:val="24"/>
          <w:szCs w:val="24"/>
        </w:rPr>
        <w:t xml:space="preserve">τέμνονται στο σημείο Α, </w:t>
      </w:r>
      <w:r>
        <w:rPr>
          <w:rFonts w:cs="Calibri"/>
          <w:color w:val="000000"/>
          <w:sz w:val="24"/>
          <w:szCs w:val="24"/>
        </w:rPr>
        <w:t xml:space="preserve">οπότε </w:t>
      </w:r>
      <w:r w:rsidRPr="00927A9F">
        <w:rPr>
          <w:rFonts w:cs="Calibri"/>
          <w:color w:val="000000"/>
          <w:sz w:val="24"/>
          <w:szCs w:val="24"/>
        </w:rPr>
        <w:t xml:space="preserve">δεν είναι παράλληλες. </w:t>
      </w:r>
      <w:r>
        <w:rPr>
          <w:rFonts w:cs="Calibri"/>
          <w:color w:val="000000"/>
          <w:sz w:val="24"/>
          <w:szCs w:val="24"/>
        </w:rPr>
        <w:t xml:space="preserve">Άρα </w:t>
      </w:r>
      <w:r w:rsidRPr="00927A9F">
        <w:rPr>
          <w:rFonts w:cs="Calibri"/>
          <w:color w:val="000000"/>
          <w:sz w:val="24"/>
          <w:szCs w:val="24"/>
        </w:rPr>
        <w:t xml:space="preserve">το </w:t>
      </w:r>
      <w:r>
        <w:rPr>
          <w:rFonts w:cs="Calibri"/>
          <w:color w:val="000000"/>
          <w:sz w:val="24"/>
          <w:szCs w:val="24"/>
        </w:rPr>
        <w:t xml:space="preserve">τετράπλευρο </w:t>
      </w:r>
      <w:r w:rsidRPr="00927A9F">
        <w:rPr>
          <w:rFonts w:cs="Calibri"/>
          <w:color w:val="000000"/>
          <w:sz w:val="24"/>
          <w:szCs w:val="24"/>
        </w:rPr>
        <w:t>ΕΔΒΓ είναι τραπέζιο.</w:t>
      </w:r>
    </w:p>
    <w:p w14:paraId="1848765E" w14:textId="43309636" w:rsidR="003805E5" w:rsidRPr="00927A9F" w:rsidRDefault="003805E5" w:rsidP="003805E5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Από τη σχέση (3) έχουμε ότι </w:t>
      </w:r>
      <w:r w:rsidRPr="00927A9F">
        <w:rPr>
          <w:rFonts w:cs="Calibri"/>
          <w:color w:val="000000"/>
          <w:sz w:val="24"/>
          <w:szCs w:val="24"/>
        </w:rPr>
        <w:t>ΔΒ = ΕΓ</w:t>
      </w:r>
      <w:r w:rsidR="00812021">
        <w:rPr>
          <w:rFonts w:cs="Calibri"/>
          <w:color w:val="000000"/>
          <w:sz w:val="24"/>
          <w:szCs w:val="24"/>
        </w:rPr>
        <w:t xml:space="preserve"> = 5</w:t>
      </w:r>
      <w:r>
        <w:rPr>
          <w:rFonts w:cs="Calibri"/>
          <w:color w:val="000000"/>
          <w:sz w:val="24"/>
          <w:szCs w:val="24"/>
        </w:rPr>
        <w:t>, ά</w:t>
      </w:r>
      <w:r w:rsidRPr="00927A9F">
        <w:rPr>
          <w:rFonts w:cs="Calibri"/>
          <w:color w:val="000000"/>
          <w:sz w:val="24"/>
          <w:szCs w:val="24"/>
        </w:rPr>
        <w:t>ρα το τετράπλευρο ΕΔΒΓ είναι ισοσκελές τραπέζιο.</w:t>
      </w:r>
    </w:p>
    <w:p w14:paraId="1F2851E9" w14:textId="10FFC493" w:rsidR="00094A65" w:rsidRPr="00927A9F" w:rsidRDefault="00D036C0" w:rsidP="003805E5">
      <w:pPr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3F250548" wp14:editId="0A4878BF">
            <wp:extent cx="3261600" cy="32616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600" cy="32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RPr="00927A9F" w:rsidSect="00C171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97C3C" w14:textId="77777777" w:rsidR="00830990" w:rsidRDefault="00830990" w:rsidP="005E6BE2">
      <w:r>
        <w:separator/>
      </w:r>
    </w:p>
  </w:endnote>
  <w:endnote w:type="continuationSeparator" w:id="0">
    <w:p w14:paraId="3E476E46" w14:textId="77777777" w:rsidR="00830990" w:rsidRDefault="0083099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C83AF" w14:textId="77777777" w:rsidR="00E97596" w:rsidRDefault="00E9759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CA9E9" w14:textId="77777777" w:rsidR="00E97596" w:rsidRDefault="00E9759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706A4" w14:textId="77777777" w:rsidR="00E97596" w:rsidRDefault="00E9759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57E3D" w14:textId="77777777" w:rsidR="00830990" w:rsidRDefault="00830990" w:rsidP="005E6BE2">
      <w:r>
        <w:separator/>
      </w:r>
    </w:p>
  </w:footnote>
  <w:footnote w:type="continuationSeparator" w:id="0">
    <w:p w14:paraId="5DEFABB3" w14:textId="77777777" w:rsidR="00830990" w:rsidRDefault="00830990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CFBA3" w14:textId="77777777" w:rsidR="00E97596" w:rsidRDefault="00E9759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A19AF" w14:textId="77777777" w:rsidR="00E97596" w:rsidRDefault="00E9759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80E90" w14:textId="77777777" w:rsidR="00E97596" w:rsidRDefault="00E9759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34F7"/>
    <w:multiLevelType w:val="hybridMultilevel"/>
    <w:tmpl w:val="A98A9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9F"/>
    <w:rsid w:val="00064174"/>
    <w:rsid w:val="00094A65"/>
    <w:rsid w:val="000F26B8"/>
    <w:rsid w:val="000F353F"/>
    <w:rsid w:val="00105218"/>
    <w:rsid w:val="001A4759"/>
    <w:rsid w:val="001E7E63"/>
    <w:rsid w:val="00223546"/>
    <w:rsid w:val="00257FE7"/>
    <w:rsid w:val="002878A9"/>
    <w:rsid w:val="002B14CA"/>
    <w:rsid w:val="002D4C66"/>
    <w:rsid w:val="003805E5"/>
    <w:rsid w:val="003E30E5"/>
    <w:rsid w:val="00572722"/>
    <w:rsid w:val="005A6D79"/>
    <w:rsid w:val="005B261F"/>
    <w:rsid w:val="005C33E6"/>
    <w:rsid w:val="005E6BE2"/>
    <w:rsid w:val="006332F7"/>
    <w:rsid w:val="0073690F"/>
    <w:rsid w:val="0075669D"/>
    <w:rsid w:val="00761FFB"/>
    <w:rsid w:val="00785329"/>
    <w:rsid w:val="007B2B90"/>
    <w:rsid w:val="00812021"/>
    <w:rsid w:val="00817B49"/>
    <w:rsid w:val="00830990"/>
    <w:rsid w:val="008D3FDB"/>
    <w:rsid w:val="008F6B15"/>
    <w:rsid w:val="00927A9F"/>
    <w:rsid w:val="00970FB2"/>
    <w:rsid w:val="00990B49"/>
    <w:rsid w:val="009B0BA6"/>
    <w:rsid w:val="009B7786"/>
    <w:rsid w:val="00A06485"/>
    <w:rsid w:val="00A6127E"/>
    <w:rsid w:val="00AA5C99"/>
    <w:rsid w:val="00B0089C"/>
    <w:rsid w:val="00B03FA8"/>
    <w:rsid w:val="00B24A6D"/>
    <w:rsid w:val="00B60D42"/>
    <w:rsid w:val="00C17198"/>
    <w:rsid w:val="00C45669"/>
    <w:rsid w:val="00C53625"/>
    <w:rsid w:val="00C6709E"/>
    <w:rsid w:val="00CD1A57"/>
    <w:rsid w:val="00D036C0"/>
    <w:rsid w:val="00D32A7F"/>
    <w:rsid w:val="00D67E8D"/>
    <w:rsid w:val="00DC5E75"/>
    <w:rsid w:val="00E21585"/>
    <w:rsid w:val="00E73AE7"/>
    <w:rsid w:val="00E97596"/>
    <w:rsid w:val="00EB4068"/>
    <w:rsid w:val="00ED3F87"/>
    <w:rsid w:val="00EE16D9"/>
    <w:rsid w:val="00F43EF8"/>
    <w:rsid w:val="00F90B0D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BD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2023-04-02T15:59:00Z</dcterms:created>
  <dcterms:modified xsi:type="dcterms:W3CDTF">2023-04-02T16:00:00Z</dcterms:modified>
</cp:coreProperties>
</file>