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8C251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4908F728" w14:textId="798A5243" w:rsidR="008D5913" w:rsidRDefault="0067591C" w:rsidP="0067591C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8D5913">
        <w:rPr>
          <w:rFonts w:cs="Calibri"/>
          <w:color w:val="000000"/>
          <w:sz w:val="24"/>
          <w:szCs w:val="24"/>
        </w:rPr>
        <w:t>α)</w:t>
      </w:r>
      <w:r>
        <w:rPr>
          <w:rFonts w:cs="Calibri"/>
          <w:b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Το ΑΒΔΓ είναι παραλληλόγραμμο, οπότε οι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απέναντι π</w:t>
      </w:r>
      <w:r w:rsidR="008D5913">
        <w:rPr>
          <w:rFonts w:cs="Calibri"/>
          <w:color w:val="000000"/>
          <w:sz w:val="24"/>
          <w:szCs w:val="24"/>
        </w:rPr>
        <w:t>λευρές του ΑΓ και ΒΔ είναι ίσες.</w:t>
      </w:r>
      <w:r w:rsidRPr="00A86C5C">
        <w:rPr>
          <w:rFonts w:cs="Calibri"/>
          <w:color w:val="000000"/>
          <w:sz w:val="24"/>
          <w:szCs w:val="24"/>
        </w:rPr>
        <w:t xml:space="preserve"> Επίσης, το ΒΔΕΖ είναι παραλληλόγραμμο, άρα οι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 xml:space="preserve">απέναντι πλευρές του ΒΔ και ΖΕ είναι ίσες. Άρα </w:t>
      </w:r>
      <w:r w:rsidR="008D5913">
        <w:rPr>
          <w:rFonts w:cs="Calibri"/>
          <w:color w:val="000000"/>
          <w:sz w:val="24"/>
          <w:szCs w:val="24"/>
        </w:rPr>
        <w:t>τα τμήματα</w:t>
      </w:r>
      <w:r w:rsidRPr="00A86C5C">
        <w:rPr>
          <w:rFonts w:cs="Calibri"/>
          <w:color w:val="000000"/>
          <w:sz w:val="24"/>
          <w:szCs w:val="24"/>
        </w:rPr>
        <w:t xml:space="preserve"> ΑΓ και ΖΕ είναι </w:t>
      </w:r>
      <w:r w:rsidR="008D5913">
        <w:rPr>
          <w:rFonts w:cs="Calibri"/>
          <w:color w:val="000000"/>
          <w:sz w:val="24"/>
          <w:szCs w:val="24"/>
        </w:rPr>
        <w:t xml:space="preserve">μεταξύ τους ίσα, αφού και τα δύο είναι ίσα με το τμήμα ΒΔ. </w:t>
      </w:r>
    </w:p>
    <w:p w14:paraId="3ED2ABBB" w14:textId="33695463" w:rsidR="00094A65" w:rsidRDefault="008D5913" w:rsidP="0067591C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β) Στο</w:t>
      </w:r>
      <w:r w:rsidRPr="00A86C5C">
        <w:rPr>
          <w:rFonts w:cs="Calibri"/>
          <w:color w:val="000000"/>
          <w:sz w:val="24"/>
          <w:szCs w:val="24"/>
        </w:rPr>
        <w:t xml:space="preserve"> παραλληλόγραμμο ΑΒΔΓ οι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απέναντι π</w:t>
      </w:r>
      <w:r>
        <w:rPr>
          <w:rFonts w:cs="Calibri"/>
          <w:color w:val="000000"/>
          <w:sz w:val="24"/>
          <w:szCs w:val="24"/>
        </w:rPr>
        <w:t xml:space="preserve">λευρές του ΑΓ και ΒΔ είναι παράλληλες </w:t>
      </w:r>
      <w:r w:rsidRPr="00A86C5C">
        <w:rPr>
          <w:rFonts w:cs="Calibri"/>
          <w:color w:val="000000"/>
          <w:sz w:val="24"/>
          <w:szCs w:val="24"/>
        </w:rPr>
        <w:t xml:space="preserve"> </w:t>
      </w:r>
      <w:r w:rsidR="0067591C" w:rsidRPr="00A86C5C">
        <w:rPr>
          <w:rFonts w:cs="Calibri"/>
          <w:color w:val="000000"/>
          <w:sz w:val="24"/>
          <w:szCs w:val="24"/>
        </w:rPr>
        <w:t>και</w:t>
      </w:r>
      <w:r w:rsidR="0067591C" w:rsidRPr="003F1C5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στο</w:t>
      </w:r>
      <w:r w:rsidR="0067591C" w:rsidRPr="00A86C5C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>παραλληλόγραμμο ΒΔΕΖ οι</w:t>
      </w:r>
      <w:r w:rsidRPr="003F1C5E">
        <w:rPr>
          <w:rFonts w:cs="Calibri"/>
          <w:color w:val="000000"/>
          <w:sz w:val="24"/>
          <w:szCs w:val="24"/>
        </w:rPr>
        <w:t xml:space="preserve"> </w:t>
      </w:r>
      <w:r w:rsidRPr="00A86C5C">
        <w:rPr>
          <w:rFonts w:cs="Calibri"/>
          <w:color w:val="000000"/>
          <w:sz w:val="24"/>
          <w:szCs w:val="24"/>
        </w:rPr>
        <w:t xml:space="preserve">απέναντι πλευρές του ΒΔ και ΖΕ είναι </w:t>
      </w:r>
      <w:r w:rsidR="00ED58AF">
        <w:rPr>
          <w:rFonts w:cs="Calibri"/>
          <w:color w:val="000000"/>
          <w:sz w:val="24"/>
          <w:szCs w:val="24"/>
        </w:rPr>
        <w:t xml:space="preserve">κι αυτές </w:t>
      </w:r>
      <w:r>
        <w:rPr>
          <w:rFonts w:cs="Calibri"/>
          <w:color w:val="000000"/>
          <w:sz w:val="24"/>
          <w:szCs w:val="24"/>
        </w:rPr>
        <w:t>παράλληλες.</w:t>
      </w:r>
    </w:p>
    <w:p w14:paraId="6E42B753" w14:textId="78D78E9D" w:rsidR="008D5913" w:rsidRDefault="008D5913" w:rsidP="0067591C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A86C5C">
        <w:rPr>
          <w:rFonts w:cs="Calibri"/>
          <w:color w:val="000000"/>
          <w:sz w:val="24"/>
          <w:szCs w:val="24"/>
        </w:rPr>
        <w:t xml:space="preserve">Άρα </w:t>
      </w:r>
      <w:r>
        <w:rPr>
          <w:rFonts w:cs="Calibri"/>
          <w:color w:val="000000"/>
          <w:sz w:val="24"/>
          <w:szCs w:val="24"/>
        </w:rPr>
        <w:t>τα τμήματα</w:t>
      </w:r>
      <w:r w:rsidRPr="00A86C5C">
        <w:rPr>
          <w:rFonts w:cs="Calibri"/>
          <w:color w:val="000000"/>
          <w:sz w:val="24"/>
          <w:szCs w:val="24"/>
        </w:rPr>
        <w:t xml:space="preserve"> ΑΓ και ΖΕ είναι </w:t>
      </w:r>
      <w:r>
        <w:rPr>
          <w:rFonts w:cs="Calibri"/>
          <w:color w:val="000000"/>
          <w:sz w:val="24"/>
          <w:szCs w:val="24"/>
        </w:rPr>
        <w:t>μεταξύ τους παράλληλα, αφού και τα δύο είναι παράλληλα με το τμήμα ΒΔ.</w:t>
      </w:r>
    </w:p>
    <w:p w14:paraId="008721AA" w14:textId="07394433" w:rsidR="008D5913" w:rsidRDefault="008D5913" w:rsidP="0067591C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γ) Το τετράπλευρο ΑΓΕΖ είναι παραλληλόγραμμο γιατί οι απέναντι πλευρές </w:t>
      </w:r>
      <w:r w:rsidR="00ED58AF">
        <w:rPr>
          <w:rFonts w:cs="Calibri"/>
          <w:color w:val="000000"/>
          <w:sz w:val="24"/>
          <w:szCs w:val="24"/>
        </w:rPr>
        <w:t>του</w:t>
      </w:r>
      <w:r>
        <w:rPr>
          <w:rFonts w:cs="Calibri"/>
          <w:color w:val="000000"/>
          <w:sz w:val="24"/>
          <w:szCs w:val="24"/>
        </w:rPr>
        <w:t xml:space="preserve"> ΑΓ και ΖΕ είναι ίσες και παράλληλες, όπως είδαμε στα ερωτήματα α) και β).</w:t>
      </w:r>
    </w:p>
    <w:p w14:paraId="50150E74" w14:textId="77777777" w:rsidR="008D5913" w:rsidRDefault="008D5913" w:rsidP="0067591C">
      <w:pPr>
        <w:spacing w:line="360" w:lineRule="auto"/>
        <w:jc w:val="center"/>
        <w:rPr>
          <w:sz w:val="24"/>
          <w:szCs w:val="24"/>
        </w:rPr>
      </w:pPr>
    </w:p>
    <w:p w14:paraId="52D85F77" w14:textId="77777777" w:rsidR="008D5913" w:rsidRDefault="008D5913" w:rsidP="0067591C">
      <w:pPr>
        <w:spacing w:line="360" w:lineRule="auto"/>
        <w:jc w:val="center"/>
        <w:rPr>
          <w:sz w:val="24"/>
          <w:szCs w:val="24"/>
        </w:rPr>
      </w:pPr>
    </w:p>
    <w:p w14:paraId="4C0D3811" w14:textId="79595F21" w:rsidR="0067591C" w:rsidRDefault="008D5913" w:rsidP="0067591C">
      <w:pPr>
        <w:spacing w:line="360" w:lineRule="auto"/>
        <w:jc w:val="center"/>
        <w:rPr>
          <w:sz w:val="24"/>
          <w:szCs w:val="24"/>
        </w:rPr>
      </w:pPr>
      <w:r w:rsidRPr="00FD32CF">
        <w:rPr>
          <w:noProof/>
          <w:sz w:val="24"/>
          <w:szCs w:val="24"/>
          <w:lang w:eastAsia="el-GR"/>
        </w:rPr>
        <w:drawing>
          <wp:inline distT="0" distB="0" distL="0" distR="0" wp14:anchorId="78233EA2" wp14:editId="7B26B9B8">
            <wp:extent cx="2514600" cy="17430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91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FBD2B" w14:textId="77777777" w:rsidR="000E3C20" w:rsidRDefault="000E3C20" w:rsidP="005E6BE2">
      <w:r>
        <w:separator/>
      </w:r>
    </w:p>
  </w:endnote>
  <w:endnote w:type="continuationSeparator" w:id="0">
    <w:p w14:paraId="72F2725C" w14:textId="77777777" w:rsidR="000E3C20" w:rsidRDefault="000E3C2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E5355" w14:textId="77777777" w:rsidR="000E3C20" w:rsidRDefault="000E3C20" w:rsidP="005E6BE2">
      <w:r>
        <w:separator/>
      </w:r>
    </w:p>
  </w:footnote>
  <w:footnote w:type="continuationSeparator" w:id="0">
    <w:p w14:paraId="4DB6053D" w14:textId="77777777" w:rsidR="000E3C20" w:rsidRDefault="000E3C2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309B0"/>
    <w:multiLevelType w:val="hybridMultilevel"/>
    <w:tmpl w:val="9252D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1C"/>
    <w:rsid w:val="00012AF4"/>
    <w:rsid w:val="00064174"/>
    <w:rsid w:val="00094A65"/>
    <w:rsid w:val="000E3C20"/>
    <w:rsid w:val="000F26B8"/>
    <w:rsid w:val="000F353F"/>
    <w:rsid w:val="00105218"/>
    <w:rsid w:val="001A4759"/>
    <w:rsid w:val="001E243E"/>
    <w:rsid w:val="001E7E63"/>
    <w:rsid w:val="00223546"/>
    <w:rsid w:val="002878A9"/>
    <w:rsid w:val="002F29DA"/>
    <w:rsid w:val="00572722"/>
    <w:rsid w:val="005A6D79"/>
    <w:rsid w:val="005C33E6"/>
    <w:rsid w:val="005E6BE2"/>
    <w:rsid w:val="006332F7"/>
    <w:rsid w:val="0067591C"/>
    <w:rsid w:val="0075669D"/>
    <w:rsid w:val="007B2B90"/>
    <w:rsid w:val="00817B49"/>
    <w:rsid w:val="008D5913"/>
    <w:rsid w:val="008F6B15"/>
    <w:rsid w:val="00970FB2"/>
    <w:rsid w:val="00990B49"/>
    <w:rsid w:val="009B0BA6"/>
    <w:rsid w:val="009B7786"/>
    <w:rsid w:val="00A06485"/>
    <w:rsid w:val="00AA5C99"/>
    <w:rsid w:val="00B0089C"/>
    <w:rsid w:val="00B34D52"/>
    <w:rsid w:val="00B53169"/>
    <w:rsid w:val="00B60D42"/>
    <w:rsid w:val="00B65E2D"/>
    <w:rsid w:val="00C17198"/>
    <w:rsid w:val="00C2326B"/>
    <w:rsid w:val="00C45669"/>
    <w:rsid w:val="00C53625"/>
    <w:rsid w:val="00C63124"/>
    <w:rsid w:val="00C6709E"/>
    <w:rsid w:val="00CD1A57"/>
    <w:rsid w:val="00D32A7F"/>
    <w:rsid w:val="00DC5E75"/>
    <w:rsid w:val="00E21585"/>
    <w:rsid w:val="00E73AE7"/>
    <w:rsid w:val="00ED3F87"/>
    <w:rsid w:val="00ED58AF"/>
    <w:rsid w:val="00F91F0A"/>
    <w:rsid w:val="00FA5AB6"/>
    <w:rsid w:val="00FC1DDD"/>
    <w:rsid w:val="00FE21B1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9B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54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2023-02-06T17:54:00Z</dcterms:created>
  <dcterms:modified xsi:type="dcterms:W3CDTF">2023-04-02T15:38:00Z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