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78C6F" w14:textId="162B8BE0" w:rsidR="00CB621A" w:rsidRPr="00792CF9" w:rsidRDefault="00CB621A" w:rsidP="00792CF9">
      <w:pPr>
        <w:spacing w:line="360" w:lineRule="auto"/>
        <w:jc w:val="both"/>
        <w:rPr>
          <w:rFonts w:cstheme="minorHAnsi"/>
          <w:sz w:val="24"/>
          <w:szCs w:val="24"/>
        </w:rPr>
      </w:pPr>
      <w:r w:rsidRPr="00792CF9">
        <w:rPr>
          <w:rFonts w:cstheme="minorHAnsi"/>
          <w:sz w:val="24"/>
          <w:szCs w:val="24"/>
        </w:rPr>
        <w:t>ΛΥΣΗ</w:t>
      </w:r>
    </w:p>
    <w:p w14:paraId="2F1C82FF" w14:textId="58CA194C" w:rsidR="00F74CF9" w:rsidRPr="00792CF9" w:rsidRDefault="00F74CF9" w:rsidP="00792CF9">
      <w:pPr>
        <w:spacing w:line="360" w:lineRule="auto"/>
        <w:jc w:val="both"/>
        <w:rPr>
          <w:rFonts w:cstheme="minorHAnsi"/>
          <w:sz w:val="24"/>
          <w:szCs w:val="24"/>
        </w:rPr>
      </w:pPr>
      <w:r w:rsidRPr="00792CF9">
        <w:rPr>
          <w:rFonts w:cstheme="minorHAnsi"/>
          <w:sz w:val="24"/>
          <w:szCs w:val="24"/>
        </w:rPr>
        <w:t xml:space="preserve">α) </w:t>
      </w:r>
      <w:r w:rsidR="006C7210" w:rsidRPr="00792CF9">
        <w:rPr>
          <w:rStyle w:val="fontstyle01"/>
          <w:rFonts w:asciiTheme="minorHAnsi" w:hAnsiTheme="minorHAnsi" w:cstheme="minorHAnsi"/>
          <w:sz w:val="24"/>
          <w:szCs w:val="24"/>
        </w:rPr>
        <w:t>Τ</w:t>
      </w:r>
      <w:r w:rsidRPr="00792CF9">
        <w:rPr>
          <w:rStyle w:val="fontstyle01"/>
          <w:rFonts w:asciiTheme="minorHAnsi" w:hAnsiTheme="minorHAnsi" w:cstheme="minorHAnsi"/>
          <w:sz w:val="24"/>
          <w:szCs w:val="24"/>
        </w:rPr>
        <w:t xml:space="preserve">ο πλήθος των συνδυασμών των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  <w:sz w:val="24"/>
            <w:szCs w:val="24"/>
          </w:rPr>
          <m:t xml:space="preserve">52 </m:t>
        </m:r>
      </m:oMath>
      <w:r w:rsidRPr="00792CF9">
        <w:rPr>
          <w:rStyle w:val="fontstyle01"/>
          <w:rFonts w:asciiTheme="minorHAnsi" w:hAnsiTheme="minorHAnsi" w:cstheme="minorHAnsi"/>
          <w:sz w:val="24"/>
          <w:szCs w:val="24"/>
        </w:rPr>
        <w:t xml:space="preserve">φύλλων ανά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  <w:sz w:val="24"/>
            <w:szCs w:val="24"/>
          </w:rPr>
          <m:t>4</m:t>
        </m:r>
      </m:oMath>
      <w:r w:rsidRPr="00792CF9">
        <w:rPr>
          <w:rStyle w:val="fontstyle01"/>
          <w:rFonts w:asciiTheme="minorHAnsi" w:hAnsiTheme="minorHAnsi" w:cstheme="minorHAnsi"/>
          <w:sz w:val="24"/>
          <w:szCs w:val="24"/>
        </w:rPr>
        <w:t xml:space="preserve"> είναι</w:t>
      </w:r>
    </w:p>
    <w:p w14:paraId="73DA41A2" w14:textId="68E25FEA" w:rsidR="00F74CF9" w:rsidRPr="00792CF9" w:rsidRDefault="00000000" w:rsidP="009A798C">
      <w:pPr>
        <w:spacing w:line="360" w:lineRule="auto"/>
        <w:jc w:val="center"/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hAnsi="Cambria Math" w:cstheme="minorHAnsi"/>
                <w:sz w:val="32"/>
                <w:szCs w:val="32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theme="minorHAnsi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52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4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52!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4!∙</m:t>
            </m:r>
            <m:d>
              <m:dPr>
                <m:ctrlP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52-4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!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52!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4!∙48!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trike/>
                <w:sz w:val="32"/>
                <w:szCs w:val="32"/>
              </w:rPr>
              <m:t>48!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 xml:space="preserve"> ∙49∙50∙51∙52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1∙2∙3∙4∙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trike/>
                <w:sz w:val="32"/>
                <w:szCs w:val="32"/>
              </w:rPr>
              <m:t>48!</m:t>
            </m:r>
          </m:den>
        </m:f>
      </m:oMath>
      <w:r w:rsidR="00F74CF9" w:rsidRPr="00792CF9">
        <w:rPr>
          <w:rFonts w:eastAsiaTheme="minorEastAsia" w:cstheme="minorHAnsi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=49∙25∙17∙13=270.725</m:t>
        </m:r>
      </m:oMath>
      <w:r w:rsidR="00BA05EB" w:rsidRPr="00792CF9">
        <w:rPr>
          <w:rFonts w:eastAsiaTheme="minorEastAsia" w:cstheme="minorHAnsi"/>
          <w:sz w:val="24"/>
          <w:szCs w:val="24"/>
        </w:rPr>
        <w:t>.</w:t>
      </w:r>
    </w:p>
    <w:p w14:paraId="6502F4DB" w14:textId="2D2B01D9" w:rsidR="00CB621A" w:rsidRPr="00792CF9" w:rsidRDefault="00AA0068" w:rsidP="00792CF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92CF9">
        <w:rPr>
          <w:rFonts w:cstheme="minorHAnsi"/>
          <w:sz w:val="24"/>
          <w:szCs w:val="24"/>
        </w:rPr>
        <w:t xml:space="preserve">β) </w:t>
      </w:r>
      <w:r w:rsidR="00CB621A" w:rsidRPr="00792CF9">
        <w:rPr>
          <w:rFonts w:cstheme="minorHAnsi"/>
          <w:sz w:val="24"/>
          <w:szCs w:val="24"/>
        </w:rPr>
        <w:t>Θεωρούμε το</w:t>
      </w:r>
      <w:r w:rsidR="00336513" w:rsidRPr="00792CF9">
        <w:rPr>
          <w:rFonts w:cstheme="minorHAnsi"/>
          <w:sz w:val="24"/>
          <w:szCs w:val="24"/>
        </w:rPr>
        <w:t>ν</w:t>
      </w:r>
      <w:r w:rsidR="00CB621A" w:rsidRPr="00792CF9">
        <w:rPr>
          <w:rFonts w:cstheme="minorHAnsi"/>
          <w:sz w:val="24"/>
          <w:szCs w:val="24"/>
        </w:rPr>
        <w:t xml:space="preserve"> δειγματικό χώρο που αποτελείται από όλες τις δυνατές τετράδες των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52</m:t>
        </m:r>
      </m:oMath>
      <w:r w:rsidR="00CB621A" w:rsidRPr="00792CF9">
        <w:rPr>
          <w:rFonts w:cstheme="minorHAnsi"/>
          <w:sz w:val="24"/>
          <w:szCs w:val="24"/>
        </w:rPr>
        <w:t xml:space="preserve"> φύλλων, όπου η σειρά επιλογής  δεν έχει σημασία. Το πλήθος των δυνατών αποτελεσμάτων </w:t>
      </w:r>
      <w:r w:rsidR="00CB621A" w:rsidRPr="00792CF9">
        <w:rPr>
          <w:rStyle w:val="fontstyle01"/>
          <w:rFonts w:asciiTheme="minorHAnsi" w:hAnsiTheme="minorHAnsi" w:cstheme="minorHAnsi"/>
          <w:sz w:val="24"/>
          <w:szCs w:val="24"/>
        </w:rPr>
        <w:t xml:space="preserve">είναι </w:t>
      </w:r>
      <w:r w:rsidR="00F74CF9" w:rsidRPr="00792CF9">
        <w:rPr>
          <w:rStyle w:val="fontstyle01"/>
          <w:rFonts w:asciiTheme="minorHAnsi" w:hAnsiTheme="minorHAnsi" w:cstheme="minorHAnsi"/>
          <w:sz w:val="24"/>
          <w:szCs w:val="24"/>
        </w:rPr>
        <w:t xml:space="preserve">τότε </w:t>
      </w:r>
      <w:r w:rsidR="00CB621A" w:rsidRPr="00792CF9">
        <w:rPr>
          <w:rStyle w:val="fontstyle01"/>
          <w:rFonts w:asciiTheme="minorHAnsi" w:hAnsiTheme="minorHAnsi" w:cstheme="minorHAnsi"/>
          <w:sz w:val="24"/>
          <w:szCs w:val="24"/>
        </w:rPr>
        <w:t xml:space="preserve">το πλήθος των συνδυασμών των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  <w:sz w:val="24"/>
            <w:szCs w:val="24"/>
          </w:rPr>
          <m:t xml:space="preserve">52 </m:t>
        </m:r>
      </m:oMath>
      <w:r w:rsidR="00CB621A" w:rsidRPr="00792CF9">
        <w:rPr>
          <w:rStyle w:val="fontstyle01"/>
          <w:rFonts w:asciiTheme="minorHAnsi" w:hAnsiTheme="minorHAnsi" w:cstheme="minorHAnsi"/>
          <w:sz w:val="24"/>
          <w:szCs w:val="24"/>
        </w:rPr>
        <w:t xml:space="preserve">φύλλων ανά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  <w:sz w:val="24"/>
            <w:szCs w:val="24"/>
          </w:rPr>
          <m:t>4</m:t>
        </m:r>
      </m:oMath>
      <w:r w:rsidR="00A02262">
        <w:rPr>
          <w:rStyle w:val="fontstyle01"/>
          <w:rFonts w:asciiTheme="minorHAnsi" w:eastAsiaTheme="minorEastAsia" w:hAnsiTheme="minorHAnsi" w:cstheme="minorHAnsi"/>
          <w:sz w:val="24"/>
          <w:szCs w:val="24"/>
        </w:rPr>
        <w:t>,</w:t>
      </w:r>
      <w:r w:rsidR="00CB621A" w:rsidRPr="00792CF9">
        <w:rPr>
          <w:rStyle w:val="fontstyle01"/>
          <w:rFonts w:asciiTheme="minorHAnsi" w:hAnsiTheme="minorHAnsi" w:cstheme="minorHAnsi"/>
          <w:sz w:val="24"/>
          <w:szCs w:val="24"/>
        </w:rPr>
        <w:t xml:space="preserve"> που είναι</w:t>
      </w:r>
      <w:r w:rsidR="00F74CF9" w:rsidRPr="00792CF9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270.725</m:t>
        </m:r>
      </m:oMath>
      <w:r w:rsidR="00F74CF9" w:rsidRPr="00792CF9">
        <w:rPr>
          <w:rFonts w:eastAsiaTheme="minorEastAsia" w:cstheme="minorHAnsi"/>
          <w:sz w:val="24"/>
          <w:szCs w:val="24"/>
        </w:rPr>
        <w:t>.</w:t>
      </w:r>
    </w:p>
    <w:p w14:paraId="4D8A76B5" w14:textId="00FD11A9" w:rsidR="00CB621A" w:rsidRPr="00792CF9" w:rsidRDefault="00F74CF9" w:rsidP="00792CF9">
      <w:pPr>
        <w:spacing w:line="360" w:lineRule="auto"/>
        <w:jc w:val="both"/>
        <w:rPr>
          <w:rFonts w:cstheme="minorHAnsi"/>
          <w:sz w:val="24"/>
          <w:szCs w:val="24"/>
        </w:rPr>
      </w:pPr>
      <w:r w:rsidRPr="00792CF9">
        <w:rPr>
          <w:rFonts w:cstheme="minorHAnsi"/>
          <w:sz w:val="24"/>
          <w:szCs w:val="24"/>
          <w:lang w:val="en-US"/>
        </w:rPr>
        <w:t>i</w:t>
      </w:r>
      <w:r w:rsidR="00CB621A" w:rsidRPr="00792CF9">
        <w:rPr>
          <w:rFonts w:cstheme="minorHAnsi"/>
          <w:sz w:val="24"/>
          <w:szCs w:val="24"/>
        </w:rPr>
        <w:t>) Έστω το ενδεχόμενο</w:t>
      </w:r>
      <w:r w:rsidRPr="00792CF9">
        <w:rPr>
          <w:rFonts w:cstheme="minorHAnsi"/>
          <w:sz w:val="24"/>
          <w:szCs w:val="24"/>
        </w:rPr>
        <w:t xml:space="preserve"> </w:t>
      </w:r>
      <w:r w:rsidR="00CB621A" w:rsidRPr="00792CF9">
        <w:rPr>
          <w:rFonts w:cstheme="minorHAnsi"/>
          <w:sz w:val="24"/>
          <w:szCs w:val="24"/>
        </w:rPr>
        <w:t>Α: «Τα τέσσερα φύλλα</w:t>
      </w:r>
      <w:r w:rsidRPr="00792CF9">
        <w:rPr>
          <w:rFonts w:cstheme="minorHAnsi"/>
          <w:sz w:val="24"/>
          <w:szCs w:val="24"/>
        </w:rPr>
        <w:t xml:space="preserve"> που επιλέγουμε</w:t>
      </w:r>
      <w:r w:rsidR="00CB621A" w:rsidRPr="00792CF9">
        <w:rPr>
          <w:rFonts w:cstheme="minorHAnsi"/>
          <w:sz w:val="24"/>
          <w:szCs w:val="24"/>
        </w:rPr>
        <w:t xml:space="preserve"> είναι </w:t>
      </w:r>
      <w:r w:rsidRPr="00792CF9">
        <w:rPr>
          <w:rFonts w:cstheme="minorHAnsi"/>
          <w:sz w:val="24"/>
          <w:szCs w:val="24"/>
        </w:rPr>
        <w:t>10 (δεκάρια)</w:t>
      </w:r>
      <w:r w:rsidR="00CB621A" w:rsidRPr="00792CF9">
        <w:rPr>
          <w:rFonts w:cstheme="minorHAnsi"/>
          <w:sz w:val="24"/>
          <w:szCs w:val="24"/>
        </w:rPr>
        <w:t>».</w:t>
      </w:r>
    </w:p>
    <w:p w14:paraId="339DA122" w14:textId="48C56ECA" w:rsidR="00792CF9" w:rsidRPr="00792CF9" w:rsidRDefault="00CB621A" w:rsidP="00792CF9">
      <w:pPr>
        <w:spacing w:line="360" w:lineRule="auto"/>
        <w:jc w:val="both"/>
        <w:rPr>
          <w:rFonts w:cstheme="minorHAnsi"/>
          <w:sz w:val="24"/>
          <w:szCs w:val="24"/>
        </w:rPr>
      </w:pPr>
      <w:r w:rsidRPr="00792CF9">
        <w:rPr>
          <w:rFonts w:cstheme="minorHAnsi"/>
          <w:sz w:val="24"/>
          <w:szCs w:val="24"/>
        </w:rPr>
        <w:t xml:space="preserve">Το πλήθος των ευνοϊκών αποτελεσμάτων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</m:t>
        </m:r>
      </m:oMath>
      <w:r w:rsidRPr="00792CF9">
        <w:rPr>
          <w:rFonts w:cstheme="minorHAnsi"/>
          <w:sz w:val="24"/>
          <w:szCs w:val="24"/>
        </w:rPr>
        <w:t xml:space="preserve">, η τετράδα των </w:t>
      </w:r>
      <w:r w:rsidR="00F74CF9" w:rsidRPr="00792CF9">
        <w:rPr>
          <w:rFonts w:cstheme="minorHAnsi"/>
          <w:sz w:val="24"/>
          <w:szCs w:val="24"/>
        </w:rPr>
        <w:t>δεκαριών</w:t>
      </w:r>
      <w:r w:rsidR="00792CF9" w:rsidRPr="00792CF9">
        <w:rPr>
          <w:rFonts w:cstheme="minorHAnsi"/>
          <w:sz w:val="24"/>
          <w:szCs w:val="24"/>
        </w:rPr>
        <w:t>:</w:t>
      </w:r>
      <w:r w:rsidR="009A798C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10 </m:t>
        </m:r>
      </m:oMath>
      <w:r w:rsidR="00792CF9" w:rsidRPr="00792CF9">
        <w:rPr>
          <w:rFonts w:cstheme="minorHAnsi"/>
          <w:sz w:val="24"/>
          <w:szCs w:val="24"/>
        </w:rPr>
        <w:t xml:space="preserve">κούπα,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10 </m:t>
        </m:r>
      </m:oMath>
      <w:r w:rsidR="00792CF9" w:rsidRPr="00792CF9">
        <w:rPr>
          <w:rFonts w:cstheme="minorHAnsi"/>
          <w:sz w:val="24"/>
          <w:szCs w:val="24"/>
        </w:rPr>
        <w:t xml:space="preserve">καρό,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10</m:t>
        </m:r>
      </m:oMath>
      <w:r w:rsidR="00792CF9" w:rsidRPr="00792CF9">
        <w:rPr>
          <w:rFonts w:eastAsiaTheme="minorEastAsia" w:cstheme="minorHAnsi"/>
          <w:sz w:val="24"/>
          <w:szCs w:val="24"/>
        </w:rPr>
        <w:t xml:space="preserve"> </w:t>
      </w:r>
      <w:r w:rsidR="00792CF9" w:rsidRPr="00792CF9">
        <w:rPr>
          <w:rFonts w:cstheme="minorHAnsi"/>
          <w:sz w:val="24"/>
          <w:szCs w:val="24"/>
        </w:rPr>
        <w:t xml:space="preserve">μπαστούνι και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10</m:t>
        </m:r>
      </m:oMath>
      <w:r w:rsidR="00792CF9" w:rsidRPr="00792CF9">
        <w:rPr>
          <w:rFonts w:eastAsiaTheme="minorEastAsia" w:cstheme="minorHAnsi"/>
          <w:sz w:val="24"/>
          <w:szCs w:val="24"/>
        </w:rPr>
        <w:t xml:space="preserve"> </w:t>
      </w:r>
      <w:r w:rsidR="00792CF9" w:rsidRPr="00792CF9">
        <w:rPr>
          <w:rFonts w:cstheme="minorHAnsi"/>
          <w:sz w:val="24"/>
          <w:szCs w:val="24"/>
        </w:rPr>
        <w:t>σπαθί</w:t>
      </w:r>
      <w:r w:rsidR="00792CF9" w:rsidRPr="00792CF9">
        <w:rPr>
          <w:rFonts w:cstheme="minorHAnsi"/>
          <w:sz w:val="24"/>
          <w:szCs w:val="24"/>
        </w:rPr>
        <w:t>.</w:t>
      </w:r>
    </w:p>
    <w:p w14:paraId="53F8D27F" w14:textId="213F2FCD" w:rsidR="00CB621A" w:rsidRPr="00792CF9" w:rsidRDefault="00385379" w:rsidP="00792CF9">
      <w:pPr>
        <w:spacing w:line="360" w:lineRule="auto"/>
        <w:jc w:val="both"/>
        <w:rPr>
          <w:rFonts w:cstheme="minorHAnsi"/>
          <w:sz w:val="24"/>
          <w:szCs w:val="24"/>
        </w:rPr>
      </w:pPr>
      <w:r w:rsidRPr="00792CF9">
        <w:rPr>
          <w:rFonts w:eastAsiaTheme="minorEastAsia" w:cstheme="minorHAnsi"/>
          <w:sz w:val="24"/>
          <w:szCs w:val="24"/>
        </w:rPr>
        <w:t xml:space="preserve">Σε μια καλά ανακατεμένη τράπουλα μπορούμε να θεωρήσουμε </w:t>
      </w:r>
      <w:r w:rsidRPr="00792CF9">
        <w:rPr>
          <w:rFonts w:eastAsiaTheme="minorEastAsia" w:cstheme="minorHAnsi"/>
          <w:sz w:val="24"/>
          <w:szCs w:val="24"/>
        </w:rPr>
        <w:t>ότι</w:t>
      </w:r>
      <w:r w:rsidRPr="00792CF9">
        <w:rPr>
          <w:rFonts w:eastAsiaTheme="minorEastAsia" w:cstheme="minorHAnsi"/>
          <w:sz w:val="24"/>
          <w:szCs w:val="24"/>
        </w:rPr>
        <w:t xml:space="preserve"> όλες οι τετράδες φύλλων είναι εξίσου πιθανές</w:t>
      </w:r>
      <w:r w:rsidRPr="00792CF9">
        <w:rPr>
          <w:rFonts w:eastAsiaTheme="minorEastAsia" w:cstheme="minorHAnsi"/>
          <w:sz w:val="24"/>
          <w:szCs w:val="24"/>
        </w:rPr>
        <w:t xml:space="preserve">. </w:t>
      </w:r>
      <w:r w:rsidR="00CB621A" w:rsidRPr="00792CF9">
        <w:rPr>
          <w:rFonts w:cstheme="minorHAnsi"/>
          <w:sz w:val="24"/>
          <w:szCs w:val="24"/>
        </w:rPr>
        <w:t xml:space="preserve">Άρα από τον κλασικό ορισμό </w:t>
      </w:r>
      <w:r w:rsidR="00160DBE" w:rsidRPr="00792CF9">
        <w:rPr>
          <w:rFonts w:cstheme="minorHAnsi"/>
          <w:sz w:val="24"/>
          <w:szCs w:val="24"/>
        </w:rPr>
        <w:t xml:space="preserve">της πιθανότητας </w:t>
      </w:r>
      <w:r w:rsidR="00CB621A" w:rsidRPr="00792CF9">
        <w:rPr>
          <w:rFonts w:cstheme="minorHAnsi"/>
          <w:sz w:val="24"/>
          <w:szCs w:val="24"/>
        </w:rPr>
        <w:t xml:space="preserve">έχουμε </w:t>
      </w:r>
    </w:p>
    <w:p w14:paraId="0BB03CB0" w14:textId="59382136" w:rsidR="00CB621A" w:rsidRPr="00792CF9" w:rsidRDefault="00792CF9" w:rsidP="009A798C">
      <w:pPr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 w:rsidR="00CB621A" w:rsidRPr="00792CF9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270.725</m:t>
            </m:r>
          </m:den>
        </m:f>
      </m:oMath>
      <w:r w:rsidR="00F74CF9" w:rsidRPr="00792CF9">
        <w:rPr>
          <w:rFonts w:eastAsiaTheme="minorEastAsia" w:cstheme="minorHAnsi"/>
          <w:sz w:val="32"/>
          <w:szCs w:val="32"/>
        </w:rPr>
        <w:t xml:space="preserve"> </w:t>
      </w:r>
      <w:r w:rsidR="00BA05EB" w:rsidRPr="00792CF9">
        <w:rPr>
          <w:rFonts w:eastAsiaTheme="minorEastAsia" w:cstheme="minorHAnsi"/>
          <w:sz w:val="24"/>
          <w:szCs w:val="24"/>
        </w:rPr>
        <w:t>.</w:t>
      </w:r>
    </w:p>
    <w:p w14:paraId="0314EAA8" w14:textId="14CC335D" w:rsidR="00CB621A" w:rsidRPr="00792CF9" w:rsidRDefault="00F74CF9" w:rsidP="00792CF9">
      <w:pPr>
        <w:spacing w:line="360" w:lineRule="auto"/>
        <w:jc w:val="both"/>
        <w:rPr>
          <w:rFonts w:cstheme="minorHAnsi"/>
          <w:sz w:val="24"/>
          <w:szCs w:val="24"/>
        </w:rPr>
      </w:pPr>
      <w:r w:rsidRPr="00792CF9">
        <w:rPr>
          <w:rFonts w:cstheme="minorHAnsi"/>
          <w:sz w:val="24"/>
          <w:szCs w:val="24"/>
          <w:lang w:val="en-US"/>
        </w:rPr>
        <w:t>ii</w:t>
      </w:r>
      <w:r w:rsidR="00CB621A" w:rsidRPr="00792CF9">
        <w:rPr>
          <w:rFonts w:cstheme="minorHAnsi"/>
          <w:sz w:val="24"/>
          <w:szCs w:val="24"/>
        </w:rPr>
        <w:t xml:space="preserve">) Έστω το ενδεχόμενο Β: «Τα τέσσερα φύλλα </w:t>
      </w:r>
      <w:r w:rsidR="00AA0068" w:rsidRPr="00792CF9">
        <w:rPr>
          <w:rFonts w:cstheme="minorHAnsi"/>
          <w:sz w:val="24"/>
          <w:szCs w:val="24"/>
        </w:rPr>
        <w:t xml:space="preserve">που επιλέγουμε </w:t>
      </w:r>
      <w:r w:rsidR="00CB621A" w:rsidRPr="00792CF9">
        <w:rPr>
          <w:rFonts w:cstheme="minorHAnsi"/>
          <w:sz w:val="24"/>
          <w:szCs w:val="24"/>
        </w:rPr>
        <w:t xml:space="preserve">έχουν την ίδια ένδειξη». </w:t>
      </w:r>
    </w:p>
    <w:p w14:paraId="795C6116" w14:textId="78BC82A0" w:rsidR="008571AD" w:rsidRPr="00792CF9" w:rsidRDefault="008571AD" w:rsidP="00792CF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92CF9">
        <w:rPr>
          <w:rFonts w:cstheme="minorHAnsi"/>
          <w:sz w:val="24"/>
          <w:szCs w:val="24"/>
        </w:rPr>
        <w:t>Υ</w:t>
      </w:r>
      <w:r w:rsidR="00CB621A" w:rsidRPr="00792CF9">
        <w:rPr>
          <w:rFonts w:cstheme="minorHAnsi"/>
          <w:sz w:val="24"/>
          <w:szCs w:val="24"/>
        </w:rPr>
        <w:t>πάρχουν</w:t>
      </w:r>
      <w:r w:rsidR="009A798C" w:rsidRPr="00792CF9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13 </m:t>
        </m:r>
      </m:oMath>
      <w:r w:rsidR="009A798C" w:rsidRPr="00792CF9">
        <w:rPr>
          <w:rFonts w:eastAsiaTheme="minorEastAsia" w:cstheme="minorHAnsi"/>
          <w:sz w:val="24"/>
          <w:szCs w:val="24"/>
        </w:rPr>
        <w:t>τετράδες φύλλων</w:t>
      </w:r>
      <w:r w:rsidR="009A798C">
        <w:rPr>
          <w:rFonts w:eastAsiaTheme="minorEastAsia" w:cstheme="minorHAnsi"/>
          <w:sz w:val="24"/>
          <w:szCs w:val="24"/>
        </w:rPr>
        <w:t xml:space="preserve"> με</w:t>
      </w:r>
      <w:r w:rsidR="009A798C" w:rsidRPr="00792CF9">
        <w:rPr>
          <w:rFonts w:cstheme="minorHAnsi"/>
          <w:sz w:val="24"/>
          <w:szCs w:val="24"/>
        </w:rPr>
        <w:t xml:space="preserve"> την ίδια ένδειξη</w:t>
      </w:r>
      <w:r w:rsidR="009A798C">
        <w:rPr>
          <w:rFonts w:cstheme="minorHAnsi"/>
          <w:sz w:val="24"/>
          <w:szCs w:val="24"/>
        </w:rPr>
        <w:t>. Γ</w:t>
      </w:r>
      <w:r w:rsidRPr="00792CF9">
        <w:rPr>
          <w:rFonts w:cstheme="minorHAnsi"/>
          <w:sz w:val="24"/>
          <w:szCs w:val="24"/>
        </w:rPr>
        <w:t>ια παράδειγμα</w:t>
      </w:r>
      <w:r w:rsidR="009A798C">
        <w:rPr>
          <w:rFonts w:cstheme="minorHAnsi"/>
          <w:sz w:val="24"/>
          <w:szCs w:val="24"/>
        </w:rPr>
        <w:t xml:space="preserve">, </w:t>
      </w:r>
      <w:r w:rsidRPr="00792CF9">
        <w:rPr>
          <w:rFonts w:cstheme="minorHAnsi"/>
          <w:sz w:val="24"/>
          <w:szCs w:val="24"/>
        </w:rPr>
        <w:t xml:space="preserve">η τετράδα </w:t>
      </w:r>
      <w:r w:rsidRPr="00792CF9">
        <w:rPr>
          <w:rFonts w:cstheme="minorHAnsi"/>
          <w:sz w:val="24"/>
          <w:szCs w:val="24"/>
        </w:rPr>
        <w:t xml:space="preserve">με ένδειξη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10</m:t>
        </m:r>
      </m:oMath>
      <w:r w:rsidR="00792CF9" w:rsidRPr="00792CF9">
        <w:rPr>
          <w:rFonts w:cstheme="minorHAnsi"/>
          <w:sz w:val="24"/>
          <w:szCs w:val="24"/>
        </w:rPr>
        <w:t>:</w:t>
      </w:r>
      <w:r w:rsidRPr="00792CF9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10 </m:t>
        </m:r>
      </m:oMath>
      <w:r w:rsidRPr="00792CF9">
        <w:rPr>
          <w:rFonts w:cstheme="minorHAnsi"/>
          <w:sz w:val="24"/>
          <w:szCs w:val="24"/>
        </w:rPr>
        <w:t xml:space="preserve">κούπα,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10 </m:t>
        </m:r>
      </m:oMath>
      <w:r w:rsidRPr="00792CF9">
        <w:rPr>
          <w:rFonts w:cstheme="minorHAnsi"/>
          <w:sz w:val="24"/>
          <w:szCs w:val="24"/>
        </w:rPr>
        <w:t xml:space="preserve">καρό,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10</m:t>
        </m:r>
      </m:oMath>
      <w:r w:rsidRPr="00792CF9">
        <w:rPr>
          <w:rFonts w:eastAsiaTheme="minorEastAsia" w:cstheme="minorHAnsi"/>
          <w:sz w:val="24"/>
          <w:szCs w:val="24"/>
        </w:rPr>
        <w:t xml:space="preserve"> </w:t>
      </w:r>
      <w:r w:rsidRPr="00792CF9">
        <w:rPr>
          <w:rFonts w:cstheme="minorHAnsi"/>
          <w:sz w:val="24"/>
          <w:szCs w:val="24"/>
        </w:rPr>
        <w:t xml:space="preserve">μπαστούνι και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10</m:t>
        </m:r>
      </m:oMath>
      <w:r w:rsidRPr="00792CF9">
        <w:rPr>
          <w:rFonts w:eastAsiaTheme="minorEastAsia" w:cstheme="minorHAnsi"/>
          <w:sz w:val="24"/>
          <w:szCs w:val="24"/>
        </w:rPr>
        <w:t xml:space="preserve"> </w:t>
      </w:r>
      <w:r w:rsidRPr="00792CF9">
        <w:rPr>
          <w:rFonts w:cstheme="minorHAnsi"/>
          <w:sz w:val="24"/>
          <w:szCs w:val="24"/>
        </w:rPr>
        <w:t xml:space="preserve">σπαθί,  </w:t>
      </w:r>
      <w:r w:rsidR="00792CF9" w:rsidRPr="00792CF9">
        <w:rPr>
          <w:rFonts w:cstheme="minorHAnsi"/>
          <w:sz w:val="24"/>
          <w:szCs w:val="24"/>
        </w:rPr>
        <w:t xml:space="preserve">επίσης </w:t>
      </w:r>
      <w:r w:rsidRPr="00792CF9">
        <w:rPr>
          <w:rFonts w:cstheme="minorHAnsi"/>
          <w:sz w:val="24"/>
          <w:szCs w:val="24"/>
        </w:rPr>
        <w:t xml:space="preserve">η τετράδα με ένδειξη </w:t>
      </w:r>
      <w:r w:rsidR="00792CF9" w:rsidRPr="00792CF9">
        <w:rPr>
          <w:rFonts w:ascii="Calibri" w:hAnsi="Calibri" w:cs="Calibri"/>
          <w:color w:val="000000"/>
          <w:sz w:val="24"/>
          <w:szCs w:val="24"/>
        </w:rPr>
        <w:t>ντάμα (Q)</w:t>
      </w:r>
      <w:r w:rsidR="00792CF9" w:rsidRPr="00792CF9">
        <w:rPr>
          <w:rFonts w:ascii="Calibri" w:hAnsi="Calibri" w:cs="Calibri"/>
          <w:color w:val="000000"/>
          <w:sz w:val="24"/>
          <w:szCs w:val="24"/>
        </w:rPr>
        <w:t>:</w:t>
      </w:r>
      <w:r w:rsidR="00792CF9" w:rsidRPr="00792CF9">
        <w:t xml:space="preserve"> </w:t>
      </w:r>
      <w:r w:rsidR="00792CF9" w:rsidRPr="00792CF9">
        <w:rPr>
          <w:rFonts w:eastAsiaTheme="minorEastAsia"/>
          <w:color w:val="000000"/>
          <w:sz w:val="24"/>
          <w:szCs w:val="24"/>
        </w:rPr>
        <w:t>ντάμα</w:t>
      </w:r>
      <w:r w:rsidR="00792CF9" w:rsidRPr="00792CF9">
        <w:rPr>
          <w:rFonts w:eastAsiaTheme="minorEastAsia"/>
          <w:sz w:val="24"/>
          <w:szCs w:val="24"/>
        </w:rPr>
        <w:t xml:space="preserve"> κούπα, </w:t>
      </w:r>
      <w:r w:rsidR="00792CF9" w:rsidRPr="00792CF9">
        <w:rPr>
          <w:rFonts w:eastAsiaTheme="minorEastAsia"/>
          <w:color w:val="000000"/>
          <w:sz w:val="24"/>
          <w:szCs w:val="24"/>
        </w:rPr>
        <w:t xml:space="preserve">ντάμα </w:t>
      </w:r>
      <w:r w:rsidR="00792CF9" w:rsidRPr="00792CF9">
        <w:rPr>
          <w:rFonts w:eastAsiaTheme="minorEastAsia"/>
          <w:sz w:val="24"/>
          <w:szCs w:val="24"/>
        </w:rPr>
        <w:t xml:space="preserve">καρό, </w:t>
      </w:r>
      <w:r w:rsidR="00792CF9" w:rsidRPr="00792CF9">
        <w:rPr>
          <w:rFonts w:eastAsiaTheme="minorEastAsia"/>
          <w:color w:val="000000"/>
          <w:sz w:val="24"/>
          <w:szCs w:val="24"/>
        </w:rPr>
        <w:t>ντάμα</w:t>
      </w:r>
      <w:r w:rsidR="00792CF9" w:rsidRPr="00792CF9">
        <w:rPr>
          <w:rFonts w:eastAsiaTheme="minorEastAsia"/>
          <w:sz w:val="24"/>
          <w:szCs w:val="24"/>
        </w:rPr>
        <w:t xml:space="preserve"> μπαστούνι και </w:t>
      </w:r>
      <w:r w:rsidR="00792CF9" w:rsidRPr="00792CF9">
        <w:rPr>
          <w:rFonts w:eastAsiaTheme="minorEastAsia"/>
          <w:color w:val="000000"/>
          <w:sz w:val="24"/>
          <w:szCs w:val="24"/>
        </w:rPr>
        <w:t>ντάμα</w:t>
      </w:r>
      <w:r w:rsidR="00792CF9" w:rsidRPr="00792CF9">
        <w:rPr>
          <w:rFonts w:eastAsiaTheme="minorEastAsia"/>
          <w:sz w:val="24"/>
          <w:szCs w:val="24"/>
        </w:rPr>
        <w:t xml:space="preserve"> σπαθί κλπ.</w:t>
      </w:r>
      <w:r w:rsidR="009A798C">
        <w:rPr>
          <w:rFonts w:eastAsiaTheme="minorEastAsia"/>
          <w:sz w:val="24"/>
          <w:szCs w:val="24"/>
        </w:rPr>
        <w:t>.</w:t>
      </w:r>
      <w:r w:rsidR="00792CF9" w:rsidRPr="00792CF9">
        <w:rPr>
          <w:rFonts w:eastAsiaTheme="minorEastAsia"/>
          <w:sz w:val="24"/>
          <w:szCs w:val="24"/>
        </w:rPr>
        <w:t xml:space="preserve">   </w:t>
      </w:r>
    </w:p>
    <w:p w14:paraId="07AFC5FB" w14:textId="4CECFCF4" w:rsidR="008571AD" w:rsidRPr="00792CF9" w:rsidRDefault="00792CF9" w:rsidP="00792CF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92CF9">
        <w:rPr>
          <w:rFonts w:cstheme="minorHAnsi"/>
          <w:sz w:val="24"/>
          <w:szCs w:val="24"/>
        </w:rPr>
        <w:t>Ε</w:t>
      </w:r>
      <w:r w:rsidRPr="00792CF9">
        <w:rPr>
          <w:rFonts w:cstheme="minorHAnsi"/>
          <w:sz w:val="24"/>
          <w:szCs w:val="24"/>
        </w:rPr>
        <w:t xml:space="preserve">πομένως </w:t>
      </w:r>
      <w:r w:rsidRPr="00792CF9">
        <w:rPr>
          <w:rFonts w:cstheme="minorHAnsi"/>
          <w:sz w:val="24"/>
          <w:szCs w:val="24"/>
        </w:rPr>
        <w:t>τ</w:t>
      </w:r>
      <w:r w:rsidRPr="00792CF9">
        <w:rPr>
          <w:rFonts w:cstheme="minorHAnsi"/>
          <w:sz w:val="24"/>
          <w:szCs w:val="24"/>
        </w:rPr>
        <w:t xml:space="preserve">ο πλήθος των ευνοϊκών αποτελεσμάτων </w:t>
      </w:r>
      <w:r w:rsidRPr="00792CF9">
        <w:rPr>
          <w:rFonts w:cstheme="minorHAnsi"/>
          <w:sz w:val="24"/>
          <w:szCs w:val="24"/>
        </w:rPr>
        <w:t xml:space="preserve">για </w:t>
      </w:r>
      <w:r w:rsidRPr="00792CF9">
        <w:rPr>
          <w:rFonts w:cstheme="minorHAnsi"/>
          <w:sz w:val="24"/>
          <w:szCs w:val="24"/>
        </w:rPr>
        <w:t>το ενδεχόμενο Β</w:t>
      </w:r>
      <w:r w:rsidRPr="00792CF9">
        <w:rPr>
          <w:rFonts w:cstheme="minorHAnsi"/>
          <w:sz w:val="24"/>
          <w:szCs w:val="24"/>
        </w:rPr>
        <w:t xml:space="preserve"> </w:t>
      </w:r>
      <w:r w:rsidRPr="00792CF9">
        <w:rPr>
          <w:rFonts w:cstheme="minorHAnsi"/>
          <w:sz w:val="24"/>
          <w:szCs w:val="24"/>
        </w:rPr>
        <w:t xml:space="preserve">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13</m:t>
        </m:r>
      </m:oMath>
      <w:r w:rsidRPr="00792CF9">
        <w:rPr>
          <w:rFonts w:eastAsiaTheme="minorEastAsia" w:cstheme="minorHAnsi"/>
          <w:sz w:val="24"/>
          <w:szCs w:val="24"/>
        </w:rPr>
        <w:t>.</w:t>
      </w:r>
    </w:p>
    <w:p w14:paraId="547AE3C8" w14:textId="4AE5E57B" w:rsidR="00CB621A" w:rsidRPr="00792CF9" w:rsidRDefault="00385379" w:rsidP="00792CF9">
      <w:pPr>
        <w:spacing w:line="360" w:lineRule="auto"/>
        <w:jc w:val="both"/>
        <w:rPr>
          <w:rFonts w:cstheme="minorHAnsi"/>
          <w:sz w:val="24"/>
          <w:szCs w:val="24"/>
        </w:rPr>
      </w:pPr>
      <w:r w:rsidRPr="00792CF9">
        <w:rPr>
          <w:rFonts w:eastAsiaTheme="minorEastAsia" w:cstheme="minorHAnsi"/>
          <w:sz w:val="24"/>
          <w:szCs w:val="24"/>
        </w:rPr>
        <w:t xml:space="preserve">Όπως προηγουμένως, </w:t>
      </w:r>
      <w:r w:rsidRPr="00792CF9">
        <w:rPr>
          <w:rFonts w:eastAsiaTheme="minorEastAsia" w:cstheme="minorHAnsi"/>
          <w:sz w:val="24"/>
          <w:szCs w:val="24"/>
        </w:rPr>
        <w:t>μπορούμε να θεωρήσουμε ότι όλες οι τετράδες φύλλων είναι εξίσου πιθανές</w:t>
      </w:r>
      <w:r w:rsidRPr="00792CF9">
        <w:rPr>
          <w:rFonts w:eastAsiaTheme="minorEastAsia" w:cstheme="minorHAnsi"/>
          <w:sz w:val="24"/>
          <w:szCs w:val="24"/>
        </w:rPr>
        <w:t>.</w:t>
      </w:r>
      <w:r w:rsidRPr="00792CF9">
        <w:rPr>
          <w:rFonts w:cstheme="minorHAnsi"/>
          <w:sz w:val="24"/>
          <w:szCs w:val="24"/>
        </w:rPr>
        <w:t xml:space="preserve"> </w:t>
      </w:r>
      <w:r w:rsidR="00CB621A" w:rsidRPr="00792CF9">
        <w:rPr>
          <w:rFonts w:cstheme="minorHAnsi"/>
          <w:sz w:val="24"/>
          <w:szCs w:val="24"/>
        </w:rPr>
        <w:t xml:space="preserve">Άρα από τον κλασικό ορισμό </w:t>
      </w:r>
      <w:r w:rsidR="00160DBE" w:rsidRPr="00792CF9">
        <w:rPr>
          <w:rFonts w:cstheme="minorHAnsi"/>
          <w:sz w:val="24"/>
          <w:szCs w:val="24"/>
        </w:rPr>
        <w:t xml:space="preserve">της πιθανότητας </w:t>
      </w:r>
      <w:r w:rsidR="00CB621A" w:rsidRPr="00792CF9">
        <w:rPr>
          <w:rFonts w:cstheme="minorHAnsi"/>
          <w:sz w:val="24"/>
          <w:szCs w:val="24"/>
        </w:rPr>
        <w:t xml:space="preserve">έχουμε </w:t>
      </w:r>
    </w:p>
    <w:p w14:paraId="098144B5" w14:textId="50782925" w:rsidR="00CB621A" w:rsidRPr="00792CF9" w:rsidRDefault="00792CF9" w:rsidP="009A798C">
      <w:pPr>
        <w:spacing w:line="360" w:lineRule="auto"/>
        <w:jc w:val="center"/>
        <w:rPr>
          <w:rFonts w:eastAsiaTheme="minorEastAsia" w:cstheme="minorHAnsi"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 w:rsidR="00CB621A" w:rsidRPr="00792CF9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270.725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 w:rsidR="00385379" w:rsidRPr="00792CF9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20.825</m:t>
            </m:r>
          </m:den>
        </m:f>
      </m:oMath>
      <w:r w:rsidR="00385379" w:rsidRPr="00792CF9">
        <w:rPr>
          <w:rFonts w:eastAsiaTheme="minorEastAsia" w:cstheme="minorHAnsi"/>
          <w:sz w:val="24"/>
          <w:szCs w:val="24"/>
        </w:rPr>
        <w:t>.</w:t>
      </w:r>
    </w:p>
    <w:p w14:paraId="10C2100E" w14:textId="7FEE979D" w:rsidR="00F74CF9" w:rsidRDefault="00F74CF9" w:rsidP="00336513">
      <w:pPr>
        <w:spacing w:line="360" w:lineRule="auto"/>
        <w:jc w:val="center"/>
        <w:rPr>
          <w:rFonts w:eastAsiaTheme="minorEastAsia" w:cstheme="minorHAnsi"/>
          <w:sz w:val="32"/>
          <w:szCs w:val="32"/>
        </w:rPr>
      </w:pPr>
    </w:p>
    <w:p w14:paraId="7F3B5A84" w14:textId="230C7D28" w:rsidR="00F74CF9" w:rsidRDefault="00F74CF9" w:rsidP="00336513">
      <w:pPr>
        <w:spacing w:line="360" w:lineRule="auto"/>
        <w:jc w:val="center"/>
        <w:rPr>
          <w:rFonts w:eastAsiaTheme="minorEastAsia" w:cstheme="minorHAnsi"/>
          <w:sz w:val="32"/>
          <w:szCs w:val="32"/>
        </w:rPr>
      </w:pPr>
    </w:p>
    <w:p w14:paraId="312A1D1B" w14:textId="37AB69C7" w:rsidR="00F74CF9" w:rsidRDefault="00F74CF9" w:rsidP="00336513">
      <w:pPr>
        <w:spacing w:line="360" w:lineRule="auto"/>
        <w:jc w:val="center"/>
        <w:rPr>
          <w:rFonts w:eastAsiaTheme="minorEastAsia" w:cstheme="minorHAnsi"/>
          <w:sz w:val="32"/>
          <w:szCs w:val="32"/>
        </w:rPr>
      </w:pPr>
    </w:p>
    <w:p w14:paraId="4605D062" w14:textId="68181851" w:rsidR="00F74CF9" w:rsidRDefault="00F74CF9" w:rsidP="00336513">
      <w:pPr>
        <w:spacing w:line="360" w:lineRule="auto"/>
        <w:jc w:val="center"/>
        <w:rPr>
          <w:rFonts w:eastAsiaTheme="minorEastAsia" w:cstheme="minorHAnsi"/>
          <w:sz w:val="32"/>
          <w:szCs w:val="32"/>
        </w:rPr>
      </w:pPr>
    </w:p>
    <w:p w14:paraId="7F69B7A9" w14:textId="15B7BF3D" w:rsidR="00F74CF9" w:rsidRDefault="00F74CF9" w:rsidP="00336513">
      <w:pPr>
        <w:spacing w:line="360" w:lineRule="auto"/>
        <w:jc w:val="center"/>
        <w:rPr>
          <w:rFonts w:eastAsiaTheme="minorEastAsia" w:cstheme="minorHAnsi"/>
          <w:sz w:val="32"/>
          <w:szCs w:val="32"/>
        </w:rPr>
      </w:pPr>
    </w:p>
    <w:p w14:paraId="45304FEA" w14:textId="77777777" w:rsidR="00F74CF9" w:rsidRPr="00336513" w:rsidRDefault="00F74CF9" w:rsidP="00336513">
      <w:pPr>
        <w:spacing w:line="360" w:lineRule="auto"/>
        <w:jc w:val="center"/>
        <w:rPr>
          <w:rFonts w:cstheme="minorHAnsi"/>
          <w:sz w:val="24"/>
          <w:szCs w:val="24"/>
        </w:rPr>
      </w:pPr>
    </w:p>
    <w:sectPr w:rsidR="00F74CF9" w:rsidRPr="00336513" w:rsidSect="00C17198">
      <w:footerReference w:type="default" r:id="rId10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F018" w14:textId="77777777" w:rsidR="00A762BE" w:rsidRDefault="00A762BE" w:rsidP="005E6BE2">
      <w:r>
        <w:separator/>
      </w:r>
    </w:p>
  </w:endnote>
  <w:endnote w:type="continuationSeparator" w:id="0">
    <w:p w14:paraId="51AEBC39" w14:textId="77777777" w:rsidR="00A762BE" w:rsidRDefault="00A762B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4020" w14:textId="77777777" w:rsidR="001C7A7D" w:rsidRDefault="001C7A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B600" w14:textId="77777777" w:rsidR="00A762BE" w:rsidRDefault="00A762BE" w:rsidP="005E6BE2">
      <w:r>
        <w:separator/>
      </w:r>
    </w:p>
  </w:footnote>
  <w:footnote w:type="continuationSeparator" w:id="0">
    <w:p w14:paraId="2A369733" w14:textId="77777777" w:rsidR="00A762BE" w:rsidRDefault="00A762B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2459">
    <w:abstractNumId w:val="3"/>
  </w:num>
  <w:num w:numId="2" w16cid:durableId="1717389033">
    <w:abstractNumId w:val="2"/>
  </w:num>
  <w:num w:numId="3" w16cid:durableId="923759136">
    <w:abstractNumId w:val="0"/>
  </w:num>
  <w:num w:numId="4" w16cid:durableId="26157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2"/>
    <w:rsid w:val="00026D74"/>
    <w:rsid w:val="00064174"/>
    <w:rsid w:val="00094A65"/>
    <w:rsid w:val="000F26B8"/>
    <w:rsid w:val="000F353F"/>
    <w:rsid w:val="00102F97"/>
    <w:rsid w:val="00105218"/>
    <w:rsid w:val="001425F2"/>
    <w:rsid w:val="00160DBE"/>
    <w:rsid w:val="001A4759"/>
    <w:rsid w:val="001C7A7D"/>
    <w:rsid w:val="001E7E63"/>
    <w:rsid w:val="00223546"/>
    <w:rsid w:val="0025579C"/>
    <w:rsid w:val="002878A9"/>
    <w:rsid w:val="00297002"/>
    <w:rsid w:val="002A0DDE"/>
    <w:rsid w:val="00336513"/>
    <w:rsid w:val="00385379"/>
    <w:rsid w:val="00495554"/>
    <w:rsid w:val="00572722"/>
    <w:rsid w:val="00575E80"/>
    <w:rsid w:val="00583DF0"/>
    <w:rsid w:val="005A6D79"/>
    <w:rsid w:val="005C33E6"/>
    <w:rsid w:val="005E6BE2"/>
    <w:rsid w:val="006332F7"/>
    <w:rsid w:val="00656ED7"/>
    <w:rsid w:val="006C7210"/>
    <w:rsid w:val="00715EDE"/>
    <w:rsid w:val="0075669D"/>
    <w:rsid w:val="00792CF9"/>
    <w:rsid w:val="007B2B90"/>
    <w:rsid w:val="00811507"/>
    <w:rsid w:val="00817B49"/>
    <w:rsid w:val="0084016D"/>
    <w:rsid w:val="008571AD"/>
    <w:rsid w:val="008F1B64"/>
    <w:rsid w:val="008F6B15"/>
    <w:rsid w:val="00970FB2"/>
    <w:rsid w:val="00990B49"/>
    <w:rsid w:val="009A798C"/>
    <w:rsid w:val="009B0BA6"/>
    <w:rsid w:val="009B7786"/>
    <w:rsid w:val="00A02262"/>
    <w:rsid w:val="00A06485"/>
    <w:rsid w:val="00A762BE"/>
    <w:rsid w:val="00AA0068"/>
    <w:rsid w:val="00AA5C99"/>
    <w:rsid w:val="00B0089C"/>
    <w:rsid w:val="00B60D42"/>
    <w:rsid w:val="00BA05EB"/>
    <w:rsid w:val="00C17198"/>
    <w:rsid w:val="00C45669"/>
    <w:rsid w:val="00C53625"/>
    <w:rsid w:val="00C6709E"/>
    <w:rsid w:val="00CB621A"/>
    <w:rsid w:val="00CD1A57"/>
    <w:rsid w:val="00CE2B13"/>
    <w:rsid w:val="00D32A7F"/>
    <w:rsid w:val="00D621DC"/>
    <w:rsid w:val="00DC5E75"/>
    <w:rsid w:val="00E21585"/>
    <w:rsid w:val="00E73AE7"/>
    <w:rsid w:val="00E97DD3"/>
    <w:rsid w:val="00ED3F87"/>
    <w:rsid w:val="00ED41AA"/>
    <w:rsid w:val="00F74CF9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C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2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fontstyle01">
    <w:name w:val="fontstyle01"/>
    <w:basedOn w:val="a0"/>
    <w:rsid w:val="001C7A7D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qv3wpe">
    <w:name w:val="qv3wpe"/>
    <w:basedOn w:val="a0"/>
    <w:rsid w:val="001C7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2022-11-08T21:34:00Z</dcterms:created>
  <dcterms:modified xsi:type="dcterms:W3CDTF">2022-12-06T08:48:00Z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