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08BD" w:rsidRPr="00BE05BD" w:rsidRDefault="008708BD" w:rsidP="008708BD">
      <w:pPr>
        <w:spacing w:line="360" w:lineRule="auto"/>
        <w:jc w:val="both"/>
        <w:rPr>
          <w:b/>
          <w:sz w:val="24"/>
          <w:szCs w:val="24"/>
        </w:rPr>
      </w:pPr>
      <w:r w:rsidRPr="00BE05BD">
        <w:rPr>
          <w:b/>
          <w:sz w:val="24"/>
          <w:szCs w:val="24"/>
        </w:rPr>
        <w:t xml:space="preserve">ΘΕΜΑ </w:t>
      </w:r>
      <w:r>
        <w:rPr>
          <w:b/>
          <w:sz w:val="24"/>
          <w:szCs w:val="24"/>
        </w:rPr>
        <w:t>4</w:t>
      </w:r>
      <w:r w:rsidRPr="00BE05BD">
        <w:rPr>
          <w:b/>
          <w:sz w:val="24"/>
          <w:szCs w:val="24"/>
          <w:vertAlign w:val="superscript"/>
        </w:rPr>
        <w:t>ο</w:t>
      </w:r>
      <w:r>
        <w:rPr>
          <w:b/>
          <w:sz w:val="24"/>
          <w:szCs w:val="24"/>
        </w:rPr>
        <w:t xml:space="preserve"> </w:t>
      </w:r>
      <w:r w:rsidRPr="00BE05BD">
        <w:rPr>
          <w:b/>
          <w:sz w:val="24"/>
          <w:szCs w:val="24"/>
        </w:rPr>
        <w:t xml:space="preserve"> </w:t>
      </w:r>
    </w:p>
    <w:p w:rsidR="008708BD" w:rsidRDefault="008708BD" w:rsidP="008708BD">
      <w:pPr>
        <w:spacing w:line="360" w:lineRule="auto"/>
        <w:jc w:val="both"/>
        <w:rPr>
          <w:sz w:val="24"/>
          <w:szCs w:val="24"/>
        </w:rPr>
      </w:pPr>
      <w:r w:rsidRPr="00BE05BD">
        <w:rPr>
          <w:b/>
          <w:sz w:val="24"/>
          <w:szCs w:val="24"/>
        </w:rPr>
        <w:t>α)</w:t>
      </w:r>
      <w:r w:rsidRPr="00BE05BD">
        <w:rPr>
          <w:sz w:val="24"/>
          <w:szCs w:val="24"/>
        </w:rPr>
        <w:t xml:space="preserve"> </w:t>
      </w:r>
      <w:r w:rsidRPr="0010010E">
        <w:rPr>
          <w:sz w:val="24"/>
          <w:szCs w:val="24"/>
        </w:rPr>
        <w:t>Στην περίπτωση που τα αναμενόμενα αποτελέσματα είναι πιθανά, δηλαδή θα συμβούν με κάποια πιθανότητα, τότ</w:t>
      </w:r>
      <w:r>
        <w:rPr>
          <w:sz w:val="24"/>
          <w:szCs w:val="24"/>
        </w:rPr>
        <w:t>ε λέμε ότι αποφασίζουμε υπό συν</w:t>
      </w:r>
      <w:r w:rsidRPr="0010010E">
        <w:rPr>
          <w:sz w:val="24"/>
          <w:szCs w:val="24"/>
        </w:rPr>
        <w:t>θήκες κινδύνου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(μον.3)</w:t>
      </w:r>
      <w:r w:rsidRPr="0010010E">
        <w:rPr>
          <w:sz w:val="24"/>
          <w:szCs w:val="24"/>
        </w:rPr>
        <w:t>.</w:t>
      </w:r>
    </w:p>
    <w:p w:rsidR="008708BD" w:rsidRDefault="008708BD" w:rsidP="008708BD">
      <w:pPr>
        <w:spacing w:line="360" w:lineRule="auto"/>
        <w:jc w:val="both"/>
        <w:rPr>
          <w:sz w:val="24"/>
          <w:szCs w:val="24"/>
        </w:rPr>
      </w:pPr>
      <w:r w:rsidRPr="008708BD">
        <w:rPr>
          <w:sz w:val="24"/>
          <w:szCs w:val="24"/>
        </w:rPr>
        <w:t>Όποια από τις δύο εναλλακτικές λύσεις κι αν αποφασί</w:t>
      </w:r>
      <w:r>
        <w:rPr>
          <w:sz w:val="24"/>
          <w:szCs w:val="24"/>
        </w:rPr>
        <w:t>σουμε να υλοποιήσουμε, αναλαμβά</w:t>
      </w:r>
      <w:r w:rsidRPr="008708BD">
        <w:rPr>
          <w:sz w:val="24"/>
          <w:szCs w:val="24"/>
        </w:rPr>
        <w:t>νουμε τον κίνδυνο να μην έχουμε το επιθυμητό αποτέλεσμα και να αποδειχθεί ότι η λύση που δεν επιλέξαμε ότι ήταν καλύτερη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(μον.2)</w:t>
      </w:r>
      <w:r w:rsidRPr="008708BD">
        <w:rPr>
          <w:sz w:val="24"/>
          <w:szCs w:val="24"/>
        </w:rPr>
        <w:t>.</w:t>
      </w:r>
    </w:p>
    <w:p w:rsidR="008708BD" w:rsidRPr="00BE05BD" w:rsidRDefault="008708BD" w:rsidP="008708BD">
      <w:pPr>
        <w:spacing w:line="360" w:lineRule="auto"/>
        <w:jc w:val="right"/>
        <w:rPr>
          <w:sz w:val="24"/>
          <w:szCs w:val="24"/>
        </w:rPr>
      </w:pPr>
      <w:r>
        <w:rPr>
          <w:sz w:val="24"/>
          <w:szCs w:val="24"/>
        </w:rPr>
        <w:t>(</w:t>
      </w:r>
      <w:r w:rsidRPr="00BE05BD">
        <w:rPr>
          <w:b/>
          <w:sz w:val="24"/>
          <w:szCs w:val="24"/>
        </w:rPr>
        <w:t xml:space="preserve">Μονάδες </w:t>
      </w:r>
      <w:r>
        <w:rPr>
          <w:b/>
          <w:sz w:val="24"/>
          <w:szCs w:val="24"/>
        </w:rPr>
        <w:t>5</w:t>
      </w:r>
      <w:r w:rsidRPr="00BE05BD">
        <w:rPr>
          <w:b/>
          <w:sz w:val="24"/>
          <w:szCs w:val="24"/>
        </w:rPr>
        <w:t xml:space="preserve">) </w:t>
      </w:r>
    </w:p>
    <w:p w:rsidR="008708BD" w:rsidRDefault="008708BD" w:rsidP="008708BD">
      <w:pPr>
        <w:spacing w:line="360" w:lineRule="auto"/>
        <w:jc w:val="both"/>
        <w:rPr>
          <w:sz w:val="24"/>
          <w:szCs w:val="24"/>
        </w:rPr>
      </w:pPr>
      <w:r w:rsidRPr="00BE05BD">
        <w:rPr>
          <w:b/>
          <w:sz w:val="24"/>
          <w:szCs w:val="24"/>
        </w:rPr>
        <w:t>β)</w:t>
      </w:r>
      <w:r w:rsidRPr="00F8066A">
        <w:rPr>
          <w:sz w:val="24"/>
          <w:szCs w:val="24"/>
        </w:rPr>
        <w:t xml:space="preserve"> </w:t>
      </w:r>
    </w:p>
    <w:p w:rsidR="008708BD" w:rsidRPr="00F8066A" w:rsidRDefault="008708BD" w:rsidP="008708BD">
      <w:pPr>
        <w:spacing w:line="360" w:lineRule="auto"/>
        <w:jc w:val="both"/>
        <w:rPr>
          <w:sz w:val="24"/>
          <w:szCs w:val="24"/>
        </w:rPr>
      </w:pPr>
      <w:r w:rsidRPr="00F8066A">
        <w:rPr>
          <w:sz w:val="24"/>
          <w:szCs w:val="24"/>
        </w:rPr>
        <w:t xml:space="preserve">Παραγωγικότητα εργασίας </w:t>
      </w:r>
      <w:r>
        <w:rPr>
          <w:sz w:val="24"/>
          <w:szCs w:val="24"/>
        </w:rPr>
        <w:t>1</w:t>
      </w:r>
      <w:r w:rsidRPr="00F8066A">
        <w:rPr>
          <w:sz w:val="24"/>
          <w:szCs w:val="24"/>
          <w:vertAlign w:val="superscript"/>
        </w:rPr>
        <w:t>ης</w:t>
      </w:r>
      <w:r>
        <w:rPr>
          <w:sz w:val="24"/>
          <w:szCs w:val="24"/>
        </w:rPr>
        <w:t xml:space="preserve"> εναλλακτικής </w:t>
      </w:r>
      <w:r w:rsidRPr="00F8066A">
        <w:rPr>
          <w:sz w:val="24"/>
          <w:szCs w:val="24"/>
        </w:rPr>
        <w:t xml:space="preserve">=  </w:t>
      </w:r>
      <m:oMath>
        <m:f>
          <m:fPr>
            <m:ctrlPr>
              <w:rPr>
                <w:rFonts w:ascii="Cambria Math" w:hAnsi="Cambria Math"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  <w:lang w:val="en-US"/>
              </w:rPr>
              <m:t>Τελικ</m:t>
            </m:r>
            <m:r>
              <w:rPr>
                <w:rFonts w:ascii="Cambria Math" w:hAnsi="Cambria Math"/>
                <w:sz w:val="24"/>
                <w:szCs w:val="24"/>
              </w:rPr>
              <m:t xml:space="preserve">ά </m:t>
            </m:r>
            <m:r>
              <w:rPr>
                <w:rFonts w:ascii="Cambria Math" w:hAnsi="Cambria Math"/>
                <w:sz w:val="24"/>
                <w:szCs w:val="24"/>
                <w:lang w:val="en-US"/>
              </w:rPr>
              <m:t>προ</m:t>
            </m:r>
            <m:r>
              <w:rPr>
                <w:rFonts w:ascii="Cambria Math" w:hAnsi="Cambria Math"/>
                <w:sz w:val="24"/>
                <w:szCs w:val="24"/>
              </w:rPr>
              <m:t>ϊό</m:t>
            </m:r>
            <m:r>
              <w:rPr>
                <w:rFonts w:ascii="Cambria Math" w:hAnsi="Cambria Math"/>
                <w:sz w:val="24"/>
                <w:szCs w:val="24"/>
                <w:lang w:val="en-US"/>
              </w:rPr>
              <m:t>ντα</m:t>
            </m:r>
            <m:r>
              <w:rPr>
                <w:rFonts w:ascii="Cambria Math" w:hAnsi="Cambria Math"/>
                <w:sz w:val="24"/>
                <w:szCs w:val="24"/>
              </w:rPr>
              <m:t xml:space="preserve"> ή </m:t>
            </m:r>
            <m:r>
              <w:rPr>
                <w:rFonts w:ascii="Cambria Math" w:hAnsi="Cambria Math"/>
                <w:sz w:val="24"/>
                <w:szCs w:val="24"/>
                <w:lang w:val="en-US"/>
              </w:rPr>
              <m:t>Υπηρεσ</m:t>
            </m:r>
            <m:r>
              <w:rPr>
                <w:rFonts w:ascii="Cambria Math" w:hAnsi="Cambria Math"/>
                <w:sz w:val="24"/>
                <w:szCs w:val="24"/>
              </w:rPr>
              <m:t>ί</m:t>
            </m:r>
            <m:r>
              <w:rPr>
                <w:rFonts w:ascii="Cambria Math" w:hAnsi="Cambria Math"/>
                <w:sz w:val="24"/>
                <w:szCs w:val="24"/>
                <w:lang w:val="en-US"/>
              </w:rPr>
              <m:t>ες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Αριθμό εργατών</m:t>
            </m:r>
          </m:den>
        </m:f>
        <m:r>
          <w:rPr>
            <w:rFonts w:ascii="Cambria Math" w:hAnsi="Cambria Math"/>
            <w:sz w:val="24"/>
            <w:szCs w:val="24"/>
          </w:rPr>
          <m:t xml:space="preserve"> </m:t>
        </m:r>
      </m:oMath>
      <w:r w:rsidRPr="00F8066A">
        <w:rPr>
          <w:sz w:val="24"/>
          <w:szCs w:val="24"/>
        </w:rPr>
        <w:t>=</w:t>
      </w:r>
    </w:p>
    <w:p w:rsidR="008708BD" w:rsidRPr="00F8066A" w:rsidRDefault="008708BD" w:rsidP="008708BD">
      <w:pPr>
        <w:spacing w:line="360" w:lineRule="auto"/>
        <w:jc w:val="both"/>
        <w:rPr>
          <w:sz w:val="24"/>
          <w:szCs w:val="24"/>
        </w:rPr>
      </w:pPr>
      <w:r w:rsidRPr="00F8066A">
        <w:rPr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15</m:t>
            </m:r>
            <m:r>
              <w:rPr>
                <w:rFonts w:ascii="Cambria Math" w:hAnsi="Cambria Math"/>
                <w:sz w:val="24"/>
                <w:szCs w:val="24"/>
              </w:rPr>
              <m:t>.000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75</m:t>
            </m:r>
          </m:den>
        </m:f>
        <m:r>
          <w:rPr>
            <w:rFonts w:ascii="Cambria Math" w:hAnsi="Cambria Math"/>
            <w:sz w:val="24"/>
            <w:szCs w:val="24"/>
          </w:rPr>
          <m:t xml:space="preserve"> </m:t>
        </m:r>
      </m:oMath>
      <w:r w:rsidRPr="00F8066A">
        <w:rPr>
          <w:sz w:val="24"/>
          <w:szCs w:val="24"/>
        </w:rPr>
        <w:t xml:space="preserve">= </w:t>
      </w:r>
      <w:r>
        <w:rPr>
          <w:sz w:val="24"/>
          <w:szCs w:val="24"/>
        </w:rPr>
        <w:t>20</w:t>
      </w:r>
      <w:r>
        <w:rPr>
          <w:sz w:val="24"/>
          <w:szCs w:val="24"/>
        </w:rPr>
        <w:t xml:space="preserve">0 </w:t>
      </w:r>
      <w:r w:rsidRPr="008708BD">
        <w:rPr>
          <w:sz w:val="24"/>
          <w:szCs w:val="24"/>
        </w:rPr>
        <w:t>συνθέσεις</w:t>
      </w:r>
      <w:r w:rsidRPr="00F8066A">
        <w:rPr>
          <w:sz w:val="24"/>
          <w:szCs w:val="24"/>
        </w:rPr>
        <w:t xml:space="preserve"> ανά εργάτη</w:t>
      </w:r>
      <w:r>
        <w:rPr>
          <w:sz w:val="24"/>
          <w:szCs w:val="24"/>
        </w:rPr>
        <w:t>.</w:t>
      </w:r>
    </w:p>
    <w:p w:rsidR="008708BD" w:rsidRPr="00F8066A" w:rsidRDefault="008708BD" w:rsidP="008708BD">
      <w:pPr>
        <w:spacing w:line="360" w:lineRule="auto"/>
        <w:jc w:val="both"/>
        <w:rPr>
          <w:sz w:val="24"/>
          <w:szCs w:val="24"/>
        </w:rPr>
      </w:pPr>
      <w:r w:rsidRPr="00F8066A">
        <w:rPr>
          <w:sz w:val="24"/>
          <w:szCs w:val="24"/>
        </w:rPr>
        <w:t xml:space="preserve">Παραγωγικότητα εργασίας </w:t>
      </w:r>
      <w:r>
        <w:rPr>
          <w:sz w:val="24"/>
          <w:szCs w:val="24"/>
        </w:rPr>
        <w:t>2</w:t>
      </w:r>
      <w:r w:rsidRPr="00F8066A">
        <w:rPr>
          <w:sz w:val="24"/>
          <w:szCs w:val="24"/>
          <w:vertAlign w:val="superscript"/>
        </w:rPr>
        <w:t>ης</w:t>
      </w:r>
      <w:r>
        <w:rPr>
          <w:sz w:val="24"/>
          <w:szCs w:val="24"/>
        </w:rPr>
        <w:t xml:space="preserve"> εναλλακτικής</w:t>
      </w:r>
      <w:r w:rsidRPr="00F8066A">
        <w:rPr>
          <w:sz w:val="24"/>
          <w:szCs w:val="24"/>
        </w:rPr>
        <w:t xml:space="preserve"> =  </w:t>
      </w:r>
      <m:oMath>
        <m:f>
          <m:fPr>
            <m:ctrlPr>
              <w:rPr>
                <w:rFonts w:ascii="Cambria Math" w:hAnsi="Cambria Math"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  <w:lang w:val="en-US"/>
              </w:rPr>
              <m:t>Τελικ</m:t>
            </m:r>
            <m:r>
              <w:rPr>
                <w:rFonts w:ascii="Cambria Math" w:hAnsi="Cambria Math"/>
                <w:sz w:val="24"/>
                <w:szCs w:val="24"/>
              </w:rPr>
              <m:t xml:space="preserve">ά </m:t>
            </m:r>
            <m:r>
              <w:rPr>
                <w:rFonts w:ascii="Cambria Math" w:hAnsi="Cambria Math"/>
                <w:sz w:val="24"/>
                <w:szCs w:val="24"/>
                <w:lang w:val="en-US"/>
              </w:rPr>
              <m:t>προ</m:t>
            </m:r>
            <m:r>
              <w:rPr>
                <w:rFonts w:ascii="Cambria Math" w:hAnsi="Cambria Math"/>
                <w:sz w:val="24"/>
                <w:szCs w:val="24"/>
              </w:rPr>
              <m:t>ϊό</m:t>
            </m:r>
            <m:r>
              <w:rPr>
                <w:rFonts w:ascii="Cambria Math" w:hAnsi="Cambria Math"/>
                <w:sz w:val="24"/>
                <w:szCs w:val="24"/>
                <w:lang w:val="en-US"/>
              </w:rPr>
              <m:t>ντα</m:t>
            </m:r>
            <m:r>
              <w:rPr>
                <w:rFonts w:ascii="Cambria Math" w:hAnsi="Cambria Math"/>
                <w:sz w:val="24"/>
                <w:szCs w:val="24"/>
              </w:rPr>
              <m:t xml:space="preserve"> ή </m:t>
            </m:r>
            <m:r>
              <w:rPr>
                <w:rFonts w:ascii="Cambria Math" w:hAnsi="Cambria Math"/>
                <w:sz w:val="24"/>
                <w:szCs w:val="24"/>
                <w:lang w:val="en-US"/>
              </w:rPr>
              <m:t>Υπηρεσ</m:t>
            </m:r>
            <m:r>
              <w:rPr>
                <w:rFonts w:ascii="Cambria Math" w:hAnsi="Cambria Math"/>
                <w:sz w:val="24"/>
                <w:szCs w:val="24"/>
              </w:rPr>
              <m:t>ί</m:t>
            </m:r>
            <m:r>
              <w:rPr>
                <w:rFonts w:ascii="Cambria Math" w:hAnsi="Cambria Math"/>
                <w:sz w:val="24"/>
                <w:szCs w:val="24"/>
                <w:lang w:val="en-US"/>
              </w:rPr>
              <m:t>ες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Αριθμό εργατών</m:t>
            </m:r>
          </m:den>
        </m:f>
        <m:r>
          <w:rPr>
            <w:rFonts w:ascii="Cambria Math" w:hAnsi="Cambria Math"/>
            <w:sz w:val="24"/>
            <w:szCs w:val="24"/>
          </w:rPr>
          <m:t xml:space="preserve"> </m:t>
        </m:r>
      </m:oMath>
      <w:r w:rsidRPr="00F8066A">
        <w:rPr>
          <w:sz w:val="24"/>
          <w:szCs w:val="24"/>
        </w:rPr>
        <w:t>=</w:t>
      </w:r>
    </w:p>
    <w:p w:rsidR="008708BD" w:rsidRPr="00F8066A" w:rsidRDefault="008708BD" w:rsidP="008708BD">
      <w:pPr>
        <w:spacing w:line="360" w:lineRule="auto"/>
        <w:jc w:val="both"/>
        <w:rPr>
          <w:sz w:val="24"/>
          <w:szCs w:val="24"/>
        </w:rPr>
      </w:pPr>
      <w:r w:rsidRPr="00F8066A">
        <w:rPr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10</m:t>
            </m:r>
            <m:r>
              <w:rPr>
                <w:rFonts w:ascii="Cambria Math" w:hAnsi="Cambria Math"/>
                <w:sz w:val="24"/>
                <w:szCs w:val="24"/>
              </w:rPr>
              <m:t>.000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80</m:t>
            </m:r>
          </m:den>
        </m:f>
        <m:r>
          <w:rPr>
            <w:rFonts w:ascii="Cambria Math" w:hAnsi="Cambria Math"/>
            <w:sz w:val="24"/>
            <w:szCs w:val="24"/>
          </w:rPr>
          <m:t xml:space="preserve"> </m:t>
        </m:r>
      </m:oMath>
      <w:r>
        <w:rPr>
          <w:sz w:val="24"/>
          <w:szCs w:val="24"/>
        </w:rPr>
        <w:t>= 125</w:t>
      </w:r>
      <w:r w:rsidRPr="00F8066A">
        <w:rPr>
          <w:sz w:val="24"/>
          <w:szCs w:val="24"/>
        </w:rPr>
        <w:t xml:space="preserve"> </w:t>
      </w:r>
      <w:r w:rsidRPr="008708BD">
        <w:rPr>
          <w:sz w:val="24"/>
          <w:szCs w:val="24"/>
        </w:rPr>
        <w:t>συνθέσεις</w:t>
      </w:r>
      <w:r>
        <w:rPr>
          <w:sz w:val="24"/>
          <w:szCs w:val="24"/>
        </w:rPr>
        <w:t xml:space="preserve"> </w:t>
      </w:r>
      <w:r w:rsidRPr="00F8066A">
        <w:rPr>
          <w:sz w:val="24"/>
          <w:szCs w:val="24"/>
        </w:rPr>
        <w:t>ανά εργάτη</w:t>
      </w:r>
      <w:r>
        <w:rPr>
          <w:sz w:val="24"/>
          <w:szCs w:val="24"/>
        </w:rPr>
        <w:t>.</w:t>
      </w:r>
    </w:p>
    <w:p w:rsidR="008708BD" w:rsidRDefault="008708BD" w:rsidP="008708BD">
      <w:pPr>
        <w:spacing w:line="360" w:lineRule="auto"/>
        <w:jc w:val="right"/>
        <w:rPr>
          <w:b/>
          <w:sz w:val="24"/>
          <w:szCs w:val="24"/>
        </w:rPr>
      </w:pPr>
      <w:r w:rsidRPr="00F8066A">
        <w:rPr>
          <w:sz w:val="24"/>
          <w:szCs w:val="24"/>
        </w:rPr>
        <w:t xml:space="preserve"> </w:t>
      </w:r>
      <w:r w:rsidRPr="00BE05BD">
        <w:rPr>
          <w:b/>
          <w:sz w:val="24"/>
          <w:szCs w:val="24"/>
        </w:rPr>
        <w:t xml:space="preserve">(Μονάδες </w:t>
      </w:r>
      <w:r>
        <w:rPr>
          <w:b/>
          <w:sz w:val="24"/>
          <w:szCs w:val="24"/>
        </w:rPr>
        <w:t>10</w:t>
      </w:r>
      <w:r w:rsidRPr="00BE05BD">
        <w:rPr>
          <w:b/>
          <w:sz w:val="24"/>
          <w:szCs w:val="24"/>
        </w:rPr>
        <w:t>)</w:t>
      </w:r>
    </w:p>
    <w:p w:rsidR="008708BD" w:rsidRDefault="008708BD" w:rsidP="008708BD">
      <w:pPr>
        <w:spacing w:line="360" w:lineRule="auto"/>
        <w:jc w:val="both"/>
        <w:rPr>
          <w:sz w:val="24"/>
          <w:szCs w:val="24"/>
        </w:rPr>
      </w:pPr>
      <w:r w:rsidRPr="0010010E">
        <w:rPr>
          <w:b/>
          <w:sz w:val="24"/>
          <w:szCs w:val="24"/>
        </w:rPr>
        <w:t>γ)</w:t>
      </w:r>
      <w:r w:rsidRPr="006731D5">
        <w:rPr>
          <w:sz w:val="24"/>
          <w:szCs w:val="24"/>
        </w:rPr>
        <w:t xml:space="preserve"> </w:t>
      </w:r>
    </w:p>
    <w:p w:rsidR="008708BD" w:rsidRPr="00573BCF" w:rsidRDefault="008708BD" w:rsidP="008708BD">
      <w:pPr>
        <w:spacing w:line="360" w:lineRule="auto"/>
        <w:jc w:val="both"/>
        <w:rPr>
          <w:rFonts w:eastAsiaTheme="minorEastAsia" w:cstheme="minorHAnsi"/>
          <w:sz w:val="24"/>
          <w:szCs w:val="24"/>
        </w:rPr>
      </w:pPr>
      <w:r w:rsidRPr="00573BCF">
        <w:rPr>
          <w:rFonts w:cstheme="minorHAnsi"/>
          <w:sz w:val="24"/>
          <w:szCs w:val="24"/>
        </w:rPr>
        <w:t xml:space="preserve">Αποτελεσματικότητα </w:t>
      </w:r>
      <w:r>
        <w:rPr>
          <w:sz w:val="24"/>
          <w:szCs w:val="24"/>
        </w:rPr>
        <w:t>1</w:t>
      </w:r>
      <w:r w:rsidRPr="00F8066A">
        <w:rPr>
          <w:sz w:val="24"/>
          <w:szCs w:val="24"/>
          <w:vertAlign w:val="superscript"/>
        </w:rPr>
        <w:t>ης</w:t>
      </w:r>
      <w:r>
        <w:rPr>
          <w:sz w:val="24"/>
          <w:szCs w:val="24"/>
        </w:rPr>
        <w:t xml:space="preserve"> εναλλακτικής </w:t>
      </w:r>
      <w:r w:rsidRPr="00573BCF">
        <w:rPr>
          <w:rFonts w:cstheme="minorHAnsi"/>
          <w:sz w:val="24"/>
          <w:szCs w:val="24"/>
        </w:rPr>
        <w:t xml:space="preserve">=  </w:t>
      </w:r>
      <m:oMath>
        <m:f>
          <m:fPr>
            <m:ctrlPr>
              <w:rPr>
                <w:rFonts w:ascii="Cambria Math" w:hAnsi="Cambria Math" w:cstheme="minorHAnsi"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theme="minorHAnsi"/>
                <w:sz w:val="24"/>
                <w:szCs w:val="24"/>
                <w:lang w:val="en-US"/>
              </w:rPr>
              <m:t>Επιτευχθε</m:t>
            </m:r>
            <m:r>
              <w:rPr>
                <w:rFonts w:ascii="Cambria Math" w:hAnsi="Cambria Math" w:cstheme="minorHAnsi"/>
                <w:sz w:val="24"/>
                <w:szCs w:val="24"/>
              </w:rPr>
              <m:t>ί</m:t>
            </m:r>
            <m:r>
              <w:rPr>
                <w:rFonts w:ascii="Cambria Math" w:hAnsi="Cambria Math" w:cstheme="minorHAnsi"/>
                <w:sz w:val="24"/>
                <w:szCs w:val="24"/>
                <w:lang w:val="en-US"/>
              </w:rPr>
              <m:t>σες</m:t>
            </m:r>
            <m:r>
              <w:rPr>
                <w:rFonts w:ascii="Cambria Math" w:hAnsi="Cambria Math" w:cstheme="minorHAnsi"/>
                <w:sz w:val="24"/>
                <w:szCs w:val="24"/>
              </w:rPr>
              <m:t xml:space="preserve"> </m:t>
            </m:r>
            <m:r>
              <w:rPr>
                <w:rFonts w:ascii="Cambria Math" w:hAnsi="Cambria Math" w:cstheme="minorHAnsi"/>
                <w:sz w:val="24"/>
                <w:szCs w:val="24"/>
                <w:lang w:val="en-US"/>
              </w:rPr>
              <m:t>μον</m:t>
            </m:r>
            <m:r>
              <w:rPr>
                <w:rFonts w:ascii="Cambria Math" w:hAnsi="Cambria Math" w:cstheme="minorHAnsi"/>
                <w:sz w:val="24"/>
                <w:szCs w:val="24"/>
              </w:rPr>
              <m:t>ά</m:t>
            </m:r>
            <m:r>
              <w:rPr>
                <w:rFonts w:ascii="Cambria Math" w:hAnsi="Cambria Math" w:cstheme="minorHAnsi"/>
                <w:sz w:val="24"/>
                <w:szCs w:val="24"/>
                <w:lang w:val="en-US"/>
              </w:rPr>
              <m:t>δες</m:t>
            </m:r>
          </m:num>
          <m:den>
            <m:r>
              <w:rPr>
                <w:rFonts w:ascii="Cambria Math" w:hAnsi="Cambria Math" w:cstheme="minorHAnsi"/>
                <w:sz w:val="24"/>
                <w:szCs w:val="24"/>
              </w:rPr>
              <m:t>Επιδιωκόμενες μονάδες</m:t>
            </m:r>
          </m:den>
        </m:f>
        <m:r>
          <w:rPr>
            <w:rFonts w:ascii="Cambria Math" w:hAnsi="Cambria Math" w:cstheme="minorHAnsi"/>
            <w:sz w:val="24"/>
            <w:szCs w:val="24"/>
          </w:rPr>
          <m:t xml:space="preserve"> </m:t>
        </m:r>
      </m:oMath>
      <w:r w:rsidRPr="00573BCF">
        <w:rPr>
          <w:rFonts w:eastAsiaTheme="minorEastAsia" w:cstheme="minorHAnsi"/>
          <w:sz w:val="24"/>
          <w:szCs w:val="24"/>
        </w:rPr>
        <w:t xml:space="preserve"> </w:t>
      </w:r>
      <w:r>
        <w:rPr>
          <w:rFonts w:eastAsiaTheme="minorEastAsia" w:cstheme="minorHAnsi"/>
          <w:sz w:val="24"/>
          <w:szCs w:val="24"/>
        </w:rPr>
        <w:t>∙</w:t>
      </w:r>
      <w:r w:rsidRPr="00573BCF">
        <w:rPr>
          <w:rFonts w:eastAsiaTheme="minorEastAsia" w:cstheme="minorHAnsi"/>
          <w:sz w:val="24"/>
          <w:szCs w:val="24"/>
        </w:rPr>
        <w:t>100 =</w:t>
      </w:r>
      <w:r>
        <w:rPr>
          <w:rFonts w:eastAsiaTheme="minorEastAsia" w:cstheme="minorHAnsi"/>
          <w:sz w:val="24"/>
          <w:szCs w:val="24"/>
        </w:rPr>
        <w:t>&gt;</w:t>
      </w:r>
    </w:p>
    <w:p w:rsidR="008708BD" w:rsidRDefault="008708BD" w:rsidP="008708BD">
      <w:pPr>
        <w:spacing w:line="360" w:lineRule="auto"/>
        <w:jc w:val="both"/>
        <w:rPr>
          <w:rFonts w:eastAsiaTheme="minorEastAsia" w:cstheme="minorHAnsi"/>
          <w:sz w:val="24"/>
          <w:szCs w:val="24"/>
        </w:rPr>
      </w:pPr>
      <w:r w:rsidRPr="00573BCF">
        <w:rPr>
          <w:rFonts w:cstheme="minorHAnsi"/>
          <w:sz w:val="24"/>
          <w:szCs w:val="24"/>
        </w:rPr>
        <w:t xml:space="preserve">= </w:t>
      </w:r>
      <w:r w:rsidRPr="00573BCF">
        <w:rPr>
          <w:rFonts w:eastAsiaTheme="minorEastAsia" w:cstheme="minorHAnsi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 w:cstheme="minorHAnsi"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theme="minorHAnsi"/>
                <w:sz w:val="24"/>
                <w:szCs w:val="24"/>
              </w:rPr>
              <m:t>15</m:t>
            </m:r>
            <m:r>
              <w:rPr>
                <w:rFonts w:ascii="Cambria Math" w:hAnsi="Cambria Math" w:cstheme="minorHAnsi"/>
                <w:sz w:val="24"/>
                <w:szCs w:val="24"/>
              </w:rPr>
              <m:t>.000</m:t>
            </m:r>
          </m:num>
          <m:den>
            <m:r>
              <w:rPr>
                <w:rFonts w:ascii="Cambria Math" w:hAnsi="Cambria Math" w:cstheme="minorHAnsi"/>
                <w:sz w:val="24"/>
                <w:szCs w:val="24"/>
              </w:rPr>
              <m:t>Επιδιωκόμενες μονάδες</m:t>
            </m:r>
          </m:den>
        </m:f>
        <m:r>
          <w:rPr>
            <w:rFonts w:ascii="Cambria Math" w:hAnsi="Cambria Math" w:cstheme="minorHAnsi"/>
            <w:sz w:val="24"/>
            <w:szCs w:val="24"/>
          </w:rPr>
          <m:t xml:space="preserve"> </m:t>
        </m:r>
      </m:oMath>
      <w:r w:rsidRPr="00573BCF">
        <w:rPr>
          <w:rFonts w:eastAsiaTheme="minorEastAsia" w:cstheme="minorHAnsi"/>
          <w:sz w:val="24"/>
          <w:szCs w:val="24"/>
        </w:rPr>
        <w:t xml:space="preserve"> </w:t>
      </w:r>
      <w:r>
        <w:rPr>
          <w:rFonts w:eastAsiaTheme="minorEastAsia" w:cstheme="minorHAnsi"/>
          <w:sz w:val="24"/>
          <w:szCs w:val="24"/>
        </w:rPr>
        <w:t>∙</w:t>
      </w:r>
      <w:r w:rsidRPr="00573BCF">
        <w:rPr>
          <w:rFonts w:eastAsiaTheme="minorEastAsia" w:cstheme="minorHAnsi"/>
          <w:sz w:val="24"/>
          <w:szCs w:val="24"/>
        </w:rPr>
        <w:t xml:space="preserve">100 = </w:t>
      </w:r>
      <w:r>
        <w:rPr>
          <w:rFonts w:eastAsiaTheme="minorEastAsia" w:cstheme="minorHAnsi"/>
          <w:sz w:val="24"/>
          <w:szCs w:val="24"/>
        </w:rPr>
        <w:t>15</w:t>
      </w:r>
      <w:r>
        <w:rPr>
          <w:rFonts w:eastAsiaTheme="minorEastAsia" w:cstheme="minorHAnsi"/>
          <w:sz w:val="24"/>
          <w:szCs w:val="24"/>
        </w:rPr>
        <w:t xml:space="preserve">% </w:t>
      </w:r>
      <w:r w:rsidRPr="00383208">
        <w:rPr>
          <w:rFonts w:eastAsiaTheme="minorEastAsia" w:cstheme="minorHAnsi"/>
          <w:sz w:val="24"/>
          <w:szCs w:val="24"/>
        </w:rPr>
        <w:t>=&gt;</w:t>
      </w:r>
    </w:p>
    <w:p w:rsidR="008708BD" w:rsidRDefault="008708BD" w:rsidP="008708BD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Επιδιωκόμενες μονάδες 1</w:t>
      </w:r>
      <w:r w:rsidRPr="00F8066A">
        <w:rPr>
          <w:sz w:val="24"/>
          <w:szCs w:val="24"/>
          <w:vertAlign w:val="superscript"/>
        </w:rPr>
        <w:t>ης</w:t>
      </w:r>
      <w:r>
        <w:rPr>
          <w:sz w:val="24"/>
          <w:szCs w:val="24"/>
        </w:rPr>
        <w:t xml:space="preserve"> εναλλακτικής = 10</w:t>
      </w:r>
      <w:r>
        <w:rPr>
          <w:sz w:val="24"/>
          <w:szCs w:val="24"/>
        </w:rPr>
        <w:t>0.000 μονάδες.</w:t>
      </w:r>
    </w:p>
    <w:p w:rsidR="008708BD" w:rsidRPr="00573BCF" w:rsidRDefault="008708BD" w:rsidP="008708BD">
      <w:pPr>
        <w:spacing w:line="360" w:lineRule="auto"/>
        <w:jc w:val="both"/>
        <w:rPr>
          <w:rFonts w:eastAsiaTheme="minorEastAsia" w:cstheme="minorHAnsi"/>
          <w:sz w:val="24"/>
          <w:szCs w:val="24"/>
        </w:rPr>
      </w:pPr>
    </w:p>
    <w:p w:rsidR="008708BD" w:rsidRPr="00573BCF" w:rsidRDefault="008708BD" w:rsidP="008708BD">
      <w:pPr>
        <w:spacing w:line="360" w:lineRule="auto"/>
        <w:jc w:val="both"/>
        <w:rPr>
          <w:rFonts w:eastAsiaTheme="minorEastAsia" w:cstheme="minorHAnsi"/>
          <w:sz w:val="24"/>
          <w:szCs w:val="24"/>
        </w:rPr>
      </w:pPr>
      <w:r w:rsidRPr="00573BCF">
        <w:rPr>
          <w:rFonts w:cstheme="minorHAnsi"/>
          <w:sz w:val="24"/>
          <w:szCs w:val="24"/>
        </w:rPr>
        <w:t xml:space="preserve">Αποτελεσματικότητα </w:t>
      </w:r>
      <w:r>
        <w:rPr>
          <w:sz w:val="24"/>
          <w:szCs w:val="24"/>
        </w:rPr>
        <w:t>2</w:t>
      </w:r>
      <w:r w:rsidRPr="00F8066A">
        <w:rPr>
          <w:sz w:val="24"/>
          <w:szCs w:val="24"/>
          <w:vertAlign w:val="superscript"/>
        </w:rPr>
        <w:t>ης</w:t>
      </w:r>
      <w:r>
        <w:rPr>
          <w:sz w:val="24"/>
          <w:szCs w:val="24"/>
        </w:rPr>
        <w:t xml:space="preserve"> εναλλακτικής </w:t>
      </w:r>
      <w:r w:rsidRPr="00573BCF">
        <w:rPr>
          <w:rFonts w:cstheme="minorHAnsi"/>
          <w:sz w:val="24"/>
          <w:szCs w:val="24"/>
        </w:rPr>
        <w:t xml:space="preserve">=  </w:t>
      </w:r>
      <m:oMath>
        <m:f>
          <m:fPr>
            <m:ctrlPr>
              <w:rPr>
                <w:rFonts w:ascii="Cambria Math" w:hAnsi="Cambria Math" w:cstheme="minorHAnsi"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theme="minorHAnsi"/>
                <w:sz w:val="24"/>
                <w:szCs w:val="24"/>
                <w:lang w:val="en-US"/>
              </w:rPr>
              <m:t>Επιτευχθε</m:t>
            </m:r>
            <m:r>
              <w:rPr>
                <w:rFonts w:ascii="Cambria Math" w:hAnsi="Cambria Math" w:cstheme="minorHAnsi"/>
                <w:sz w:val="24"/>
                <w:szCs w:val="24"/>
              </w:rPr>
              <m:t>ί</m:t>
            </m:r>
            <m:r>
              <w:rPr>
                <w:rFonts w:ascii="Cambria Math" w:hAnsi="Cambria Math" w:cstheme="minorHAnsi"/>
                <w:sz w:val="24"/>
                <w:szCs w:val="24"/>
                <w:lang w:val="en-US"/>
              </w:rPr>
              <m:t>σες</m:t>
            </m:r>
            <m:r>
              <w:rPr>
                <w:rFonts w:ascii="Cambria Math" w:hAnsi="Cambria Math" w:cstheme="minorHAnsi"/>
                <w:sz w:val="24"/>
                <w:szCs w:val="24"/>
              </w:rPr>
              <m:t xml:space="preserve"> </m:t>
            </m:r>
            <m:r>
              <w:rPr>
                <w:rFonts w:ascii="Cambria Math" w:hAnsi="Cambria Math" w:cstheme="minorHAnsi"/>
                <w:sz w:val="24"/>
                <w:szCs w:val="24"/>
                <w:lang w:val="en-US"/>
              </w:rPr>
              <m:t>μον</m:t>
            </m:r>
            <m:r>
              <w:rPr>
                <w:rFonts w:ascii="Cambria Math" w:hAnsi="Cambria Math" w:cstheme="minorHAnsi"/>
                <w:sz w:val="24"/>
                <w:szCs w:val="24"/>
              </w:rPr>
              <m:t>ά</m:t>
            </m:r>
            <m:r>
              <w:rPr>
                <w:rFonts w:ascii="Cambria Math" w:hAnsi="Cambria Math" w:cstheme="minorHAnsi"/>
                <w:sz w:val="24"/>
                <w:szCs w:val="24"/>
                <w:lang w:val="en-US"/>
              </w:rPr>
              <m:t>δες</m:t>
            </m:r>
          </m:num>
          <m:den>
            <m:r>
              <w:rPr>
                <w:rFonts w:ascii="Cambria Math" w:hAnsi="Cambria Math" w:cstheme="minorHAnsi"/>
                <w:sz w:val="24"/>
                <w:szCs w:val="24"/>
              </w:rPr>
              <m:t>Επιδιωκόμενες μονάδες</m:t>
            </m:r>
          </m:den>
        </m:f>
        <m:r>
          <w:rPr>
            <w:rFonts w:ascii="Cambria Math" w:hAnsi="Cambria Math" w:cstheme="minorHAnsi"/>
            <w:sz w:val="24"/>
            <w:szCs w:val="24"/>
          </w:rPr>
          <m:t xml:space="preserve"> </m:t>
        </m:r>
      </m:oMath>
      <w:r w:rsidRPr="00573BCF">
        <w:rPr>
          <w:rFonts w:eastAsiaTheme="minorEastAsia" w:cstheme="minorHAnsi"/>
          <w:sz w:val="24"/>
          <w:szCs w:val="24"/>
        </w:rPr>
        <w:t xml:space="preserve"> </w:t>
      </w:r>
      <w:r>
        <w:rPr>
          <w:rFonts w:eastAsiaTheme="minorEastAsia" w:cstheme="minorHAnsi"/>
          <w:sz w:val="24"/>
          <w:szCs w:val="24"/>
        </w:rPr>
        <w:t>∙</w:t>
      </w:r>
      <w:r w:rsidRPr="00573BCF">
        <w:rPr>
          <w:rFonts w:eastAsiaTheme="minorEastAsia" w:cstheme="minorHAnsi"/>
          <w:sz w:val="24"/>
          <w:szCs w:val="24"/>
        </w:rPr>
        <w:t>100 =</w:t>
      </w:r>
      <w:r>
        <w:rPr>
          <w:rFonts w:eastAsiaTheme="minorEastAsia" w:cstheme="minorHAnsi"/>
          <w:sz w:val="24"/>
          <w:szCs w:val="24"/>
        </w:rPr>
        <w:t>&gt;</w:t>
      </w:r>
    </w:p>
    <w:p w:rsidR="008708BD" w:rsidRDefault="008708BD" w:rsidP="008708BD">
      <w:pPr>
        <w:spacing w:line="360" w:lineRule="auto"/>
        <w:jc w:val="both"/>
        <w:rPr>
          <w:rFonts w:eastAsiaTheme="minorEastAsia" w:cstheme="minorHAnsi"/>
          <w:sz w:val="24"/>
          <w:szCs w:val="24"/>
        </w:rPr>
      </w:pPr>
      <w:r w:rsidRPr="00573BCF">
        <w:rPr>
          <w:rFonts w:cstheme="minorHAnsi"/>
          <w:sz w:val="24"/>
          <w:szCs w:val="24"/>
        </w:rPr>
        <w:t xml:space="preserve">= </w:t>
      </w:r>
      <w:r w:rsidRPr="00573BCF">
        <w:rPr>
          <w:rFonts w:eastAsiaTheme="minorEastAsia" w:cstheme="minorHAnsi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 w:cstheme="minorHAnsi"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theme="minorHAnsi"/>
                <w:sz w:val="24"/>
                <w:szCs w:val="24"/>
              </w:rPr>
              <m:t>10</m:t>
            </m:r>
            <m:r>
              <w:rPr>
                <w:rFonts w:ascii="Cambria Math" w:hAnsi="Cambria Math" w:cstheme="minorHAnsi"/>
                <w:sz w:val="24"/>
                <w:szCs w:val="24"/>
              </w:rPr>
              <m:t>.000</m:t>
            </m:r>
          </m:num>
          <m:den>
            <m:r>
              <w:rPr>
                <w:rFonts w:ascii="Cambria Math" w:hAnsi="Cambria Math" w:cstheme="minorHAnsi"/>
                <w:sz w:val="24"/>
                <w:szCs w:val="24"/>
              </w:rPr>
              <m:t>Επιδιωκόμενες μονάδες</m:t>
            </m:r>
          </m:den>
        </m:f>
        <m:r>
          <w:rPr>
            <w:rFonts w:ascii="Cambria Math" w:hAnsi="Cambria Math" w:cstheme="minorHAnsi"/>
            <w:sz w:val="24"/>
            <w:szCs w:val="24"/>
          </w:rPr>
          <m:t xml:space="preserve"> </m:t>
        </m:r>
      </m:oMath>
      <w:r w:rsidRPr="00573BCF">
        <w:rPr>
          <w:rFonts w:eastAsiaTheme="minorEastAsia" w:cstheme="minorHAnsi"/>
          <w:sz w:val="24"/>
          <w:szCs w:val="24"/>
        </w:rPr>
        <w:t xml:space="preserve"> </w:t>
      </w:r>
      <w:r>
        <w:rPr>
          <w:rFonts w:eastAsiaTheme="minorEastAsia" w:cstheme="minorHAnsi"/>
          <w:sz w:val="24"/>
          <w:szCs w:val="24"/>
        </w:rPr>
        <w:t>∙</w:t>
      </w:r>
      <w:r w:rsidRPr="00573BCF">
        <w:rPr>
          <w:rFonts w:eastAsiaTheme="minorEastAsia" w:cstheme="minorHAnsi"/>
          <w:sz w:val="24"/>
          <w:szCs w:val="24"/>
        </w:rPr>
        <w:t xml:space="preserve">100 = </w:t>
      </w:r>
      <w:r>
        <w:rPr>
          <w:rFonts w:eastAsiaTheme="minorEastAsia" w:cstheme="minorHAnsi"/>
          <w:sz w:val="24"/>
          <w:szCs w:val="24"/>
        </w:rPr>
        <w:t>1</w:t>
      </w:r>
      <w:r>
        <w:rPr>
          <w:rFonts w:eastAsiaTheme="minorEastAsia" w:cstheme="minorHAnsi"/>
          <w:sz w:val="24"/>
          <w:szCs w:val="24"/>
        </w:rPr>
        <w:t xml:space="preserve">0% </w:t>
      </w:r>
      <w:r w:rsidRPr="00383208">
        <w:rPr>
          <w:rFonts w:eastAsiaTheme="minorEastAsia" w:cstheme="minorHAnsi"/>
          <w:sz w:val="24"/>
          <w:szCs w:val="24"/>
        </w:rPr>
        <w:t>=&gt;</w:t>
      </w:r>
    </w:p>
    <w:p w:rsidR="008708BD" w:rsidRDefault="008708BD" w:rsidP="008708BD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Επιδιωκόμενες μονάδες 2</w:t>
      </w:r>
      <w:r w:rsidRPr="00F8066A">
        <w:rPr>
          <w:sz w:val="24"/>
          <w:szCs w:val="24"/>
          <w:vertAlign w:val="superscript"/>
        </w:rPr>
        <w:t>ης</w:t>
      </w:r>
      <w:r>
        <w:rPr>
          <w:sz w:val="24"/>
          <w:szCs w:val="24"/>
        </w:rPr>
        <w:t xml:space="preserve"> εναλλακτικής = 10</w:t>
      </w:r>
      <w:r>
        <w:rPr>
          <w:sz w:val="24"/>
          <w:szCs w:val="24"/>
        </w:rPr>
        <w:t>0.000 μονάδες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(μον.8).</w:t>
      </w:r>
    </w:p>
    <w:p w:rsidR="008708BD" w:rsidRPr="00573BCF" w:rsidRDefault="008708BD" w:rsidP="008708BD">
      <w:pPr>
        <w:spacing w:line="360" w:lineRule="auto"/>
        <w:jc w:val="both"/>
        <w:rPr>
          <w:rFonts w:eastAsiaTheme="minorEastAsia" w:cstheme="minorHAnsi"/>
          <w:sz w:val="24"/>
          <w:szCs w:val="24"/>
        </w:rPr>
      </w:pPr>
      <w:r>
        <w:rPr>
          <w:sz w:val="24"/>
          <w:szCs w:val="24"/>
        </w:rPr>
        <w:t xml:space="preserve">Παρατηρούμε ότι οι επιδιωκόμενες μονάδες είναι ίδιες και για τις δύο εναλλακτικές </w:t>
      </w:r>
      <w:r>
        <w:rPr>
          <w:sz w:val="24"/>
          <w:szCs w:val="24"/>
        </w:rPr>
        <w:t>(μον.</w:t>
      </w:r>
      <w:r w:rsidR="00BA2D19">
        <w:rPr>
          <w:sz w:val="24"/>
          <w:szCs w:val="24"/>
        </w:rPr>
        <w:t>2</w:t>
      </w:r>
      <w:bookmarkStart w:id="0" w:name="_GoBack"/>
      <w:bookmarkEnd w:id="0"/>
      <w:r>
        <w:rPr>
          <w:sz w:val="24"/>
          <w:szCs w:val="24"/>
        </w:rPr>
        <w:t>)</w:t>
      </w:r>
      <w:r>
        <w:rPr>
          <w:sz w:val="24"/>
          <w:szCs w:val="24"/>
        </w:rPr>
        <w:t>.</w:t>
      </w:r>
    </w:p>
    <w:p w:rsidR="008708BD" w:rsidRPr="00F00D1A" w:rsidRDefault="008708BD" w:rsidP="008708BD">
      <w:pPr>
        <w:spacing w:line="360" w:lineRule="auto"/>
        <w:jc w:val="right"/>
        <w:rPr>
          <w:sz w:val="24"/>
          <w:szCs w:val="24"/>
        </w:rPr>
      </w:pPr>
      <w:r>
        <w:rPr>
          <w:sz w:val="24"/>
          <w:szCs w:val="24"/>
        </w:rPr>
        <w:t>(</w:t>
      </w:r>
      <w:r w:rsidRPr="00BE05BD">
        <w:rPr>
          <w:b/>
          <w:sz w:val="24"/>
          <w:szCs w:val="24"/>
        </w:rPr>
        <w:t xml:space="preserve">Μονάδες </w:t>
      </w:r>
      <w:r>
        <w:rPr>
          <w:b/>
          <w:sz w:val="24"/>
          <w:szCs w:val="24"/>
        </w:rPr>
        <w:t>10</w:t>
      </w:r>
      <w:r w:rsidRPr="00BE05BD">
        <w:rPr>
          <w:b/>
          <w:sz w:val="24"/>
          <w:szCs w:val="24"/>
        </w:rPr>
        <w:t>)</w:t>
      </w:r>
    </w:p>
    <w:p w:rsidR="00E21F75" w:rsidRDefault="00E21F75"/>
    <w:sectPr w:rsidR="00E21F7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08BD"/>
    <w:rsid w:val="008708BD"/>
    <w:rsid w:val="00BA2D19"/>
    <w:rsid w:val="00DC70B0"/>
    <w:rsid w:val="00E21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08BD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708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08B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08BD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708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08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213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Afr. Delap.</dc:creator>
  <cp:lastModifiedBy>Afr. Delap.</cp:lastModifiedBy>
  <cp:revision>4</cp:revision>
  <cp:lastPrinted>2023-04-09T11:11:00Z</cp:lastPrinted>
  <dcterms:created xsi:type="dcterms:W3CDTF">2023-04-09T10:50:00Z</dcterms:created>
  <dcterms:modified xsi:type="dcterms:W3CDTF">2023-04-09T11:11:00Z</dcterms:modified>
</cp:coreProperties>
</file>