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AD85E" w14:textId="4DB6C99B" w:rsidR="0075669D" w:rsidRDefault="001A4759" w:rsidP="00454443">
      <w:pPr>
        <w:spacing w:line="360" w:lineRule="auto"/>
        <w:jc w:val="both"/>
        <w:rPr>
          <w:rFonts w:cstheme="minorHAnsi"/>
          <w:sz w:val="24"/>
          <w:szCs w:val="24"/>
        </w:rPr>
      </w:pPr>
      <w:bookmarkStart w:id="0" w:name="_Hlk129799096"/>
      <w:r w:rsidRPr="008B48AE">
        <w:rPr>
          <w:rFonts w:cstheme="minorHAnsi"/>
          <w:sz w:val="24"/>
          <w:szCs w:val="24"/>
        </w:rPr>
        <w:t>ΛΥΣΗ</w:t>
      </w:r>
    </w:p>
    <w:bookmarkEnd w:id="0"/>
    <w:p w14:paraId="4087E2AC" w14:textId="2BF33C84" w:rsidR="00047E6B" w:rsidRPr="008B48AE" w:rsidRDefault="00047E6B" w:rsidP="00047E6B">
      <w:pPr>
        <w:spacing w:line="360" w:lineRule="auto"/>
        <w:jc w:val="both"/>
        <w:rPr>
          <w:rFonts w:cstheme="minorHAnsi"/>
          <w:sz w:val="24"/>
          <w:szCs w:val="24"/>
        </w:rPr>
      </w:pPr>
      <w:r w:rsidRPr="008B48AE">
        <w:rPr>
          <w:rFonts w:cstheme="minorHAnsi"/>
          <w:sz w:val="24"/>
          <w:szCs w:val="24"/>
        </w:rPr>
        <w:t xml:space="preserve">α) Από το διάγραμμα Venn </w:t>
      </w:r>
      <w:r w:rsidR="001B2EF6" w:rsidRPr="008B48AE">
        <w:rPr>
          <w:rFonts w:cstheme="minorHAnsi"/>
          <w:sz w:val="24"/>
          <w:szCs w:val="24"/>
        </w:rPr>
        <w:t>προκύπτει ότι</w:t>
      </w:r>
      <w:r w:rsidRPr="008B48AE">
        <w:rPr>
          <w:rFonts w:cstheme="minorHAnsi"/>
          <w:sz w:val="24"/>
          <w:szCs w:val="24"/>
        </w:rPr>
        <w:t>:</w:t>
      </w:r>
    </w:p>
    <w:p w14:paraId="380FBDC5" w14:textId="4B0526EB" w:rsidR="00047E6B" w:rsidRPr="008B48AE" w:rsidRDefault="001B2EF6" w:rsidP="00047E6B">
      <w:pPr>
        <w:tabs>
          <w:tab w:val="left" w:pos="6946"/>
        </w:tabs>
        <w:spacing w:line="360" w:lineRule="auto"/>
        <w:jc w:val="both"/>
        <w:rPr>
          <w:rFonts w:cstheme="minorHAnsi"/>
          <w:sz w:val="24"/>
          <w:szCs w:val="24"/>
        </w:rPr>
      </w:pPr>
      <w:r w:rsidRPr="008B48AE">
        <w:rPr>
          <w:rFonts w:cstheme="minorHAnsi"/>
          <w:sz w:val="24"/>
          <w:szCs w:val="24"/>
          <w:lang w:val="en-US"/>
        </w:rPr>
        <w:t>i</w:t>
      </w:r>
      <w:r w:rsidRPr="008B48AE">
        <w:rPr>
          <w:rFonts w:cstheme="minorHAnsi"/>
          <w:sz w:val="24"/>
          <w:szCs w:val="24"/>
        </w:rPr>
        <w:t xml:space="preserve">. </w:t>
      </w:r>
      <w:r w:rsidR="00047E6B" w:rsidRPr="008B48AE">
        <w:rPr>
          <w:rFonts w:cstheme="minorHAnsi"/>
          <w:sz w:val="24"/>
          <w:szCs w:val="24"/>
        </w:rPr>
        <w:t>Ο αριθμός των ατόμων που συνδέθηκαν με κινητό τηλέφωνο, είναι</w:t>
      </w:r>
      <w:r w:rsidRPr="008B48AE">
        <w:rPr>
          <w:rFonts w:cstheme="minorHAnsi"/>
          <w:sz w:val="24"/>
          <w:szCs w:val="24"/>
        </w:rPr>
        <w:t xml:space="preserve"> </w:t>
      </w:r>
      <w:r w:rsidR="00047E6B" w:rsidRPr="008B48AE">
        <w:rPr>
          <w:rFonts w:cstheme="minorHAnsi"/>
          <w:sz w:val="24"/>
          <w:szCs w:val="24"/>
        </w:rPr>
        <w:t xml:space="preserve"> </w:t>
      </w:r>
      <m:oMath>
        <m:r>
          <m:rPr>
            <m:sty m:val="p"/>
          </m:rPr>
          <w:rPr>
            <w:rFonts w:ascii="Cambria Math" w:hAnsi="Cambria Math" w:cstheme="minorHAnsi"/>
            <w:sz w:val="24"/>
            <w:szCs w:val="24"/>
          </w:rPr>
          <m:t>90+22+10+24=146</m:t>
        </m:r>
      </m:oMath>
      <w:r w:rsidR="00763E68" w:rsidRPr="008B48AE">
        <w:rPr>
          <w:rFonts w:eastAsiaTheme="minorEastAsia" w:cstheme="minorHAnsi"/>
          <w:sz w:val="24"/>
          <w:szCs w:val="24"/>
        </w:rPr>
        <w:t xml:space="preserve"> ( ο κυκλικός δίσκος «Κινητό τηλέφωνο»).</w:t>
      </w:r>
      <w:r w:rsidR="00047E6B" w:rsidRPr="008B48AE">
        <w:rPr>
          <w:rFonts w:cstheme="minorHAnsi"/>
          <w:sz w:val="24"/>
          <w:szCs w:val="24"/>
        </w:rPr>
        <w:t xml:space="preserve">                   </w:t>
      </w:r>
    </w:p>
    <w:p w14:paraId="4EF00DE0" w14:textId="2E5D52F1" w:rsidR="00047E6B" w:rsidRPr="008B48AE" w:rsidRDefault="001B2EF6" w:rsidP="00047E6B">
      <w:pPr>
        <w:tabs>
          <w:tab w:val="left" w:pos="6946"/>
        </w:tabs>
        <w:spacing w:line="360" w:lineRule="auto"/>
        <w:jc w:val="both"/>
        <w:rPr>
          <w:rFonts w:cstheme="minorHAnsi"/>
          <w:sz w:val="24"/>
          <w:szCs w:val="24"/>
        </w:rPr>
      </w:pPr>
      <w:r w:rsidRPr="008B48AE">
        <w:rPr>
          <w:rFonts w:cstheme="minorHAnsi"/>
          <w:sz w:val="24"/>
          <w:szCs w:val="24"/>
          <w:lang w:val="en-US"/>
        </w:rPr>
        <w:t>ii</w:t>
      </w:r>
      <w:r w:rsidRPr="008B48AE">
        <w:rPr>
          <w:rFonts w:cstheme="minorHAnsi"/>
          <w:sz w:val="24"/>
          <w:szCs w:val="24"/>
        </w:rPr>
        <w:t xml:space="preserve">. </w:t>
      </w:r>
      <w:r w:rsidR="00047E6B" w:rsidRPr="008B48AE">
        <w:rPr>
          <w:rFonts w:cstheme="minorHAnsi"/>
          <w:sz w:val="24"/>
          <w:szCs w:val="24"/>
        </w:rPr>
        <w:t xml:space="preserve">Ο αριθμός των ατόμων που συνδέθηκαν μόνο με κινητό τηλέφωνο, είναι </w:t>
      </w:r>
      <m:oMath>
        <m:r>
          <m:rPr>
            <m:sty m:val="p"/>
          </m:rPr>
          <w:rPr>
            <w:rFonts w:ascii="Cambria Math" w:hAnsi="Cambria Math" w:cstheme="minorHAnsi"/>
            <w:sz w:val="24"/>
            <w:szCs w:val="24"/>
          </w:rPr>
          <m:t>90</m:t>
        </m:r>
      </m:oMath>
      <w:r w:rsidR="00763E68" w:rsidRPr="008B48AE">
        <w:rPr>
          <w:rFonts w:eastAsiaTheme="minorEastAsia" w:cstheme="minorHAnsi"/>
          <w:sz w:val="24"/>
          <w:szCs w:val="24"/>
        </w:rPr>
        <w:t xml:space="preserve"> </w:t>
      </w:r>
      <w:r w:rsidR="00047E6B" w:rsidRPr="008B48AE">
        <w:rPr>
          <w:rFonts w:cstheme="minorHAnsi"/>
          <w:sz w:val="24"/>
          <w:szCs w:val="24"/>
        </w:rPr>
        <w:t xml:space="preserve"> </w:t>
      </w:r>
      <w:r w:rsidR="00763E68" w:rsidRPr="008B48AE">
        <w:rPr>
          <w:rFonts w:eastAsiaTheme="minorEastAsia" w:cstheme="minorHAnsi"/>
          <w:sz w:val="24"/>
          <w:szCs w:val="24"/>
        </w:rPr>
        <w:t xml:space="preserve">( το μέρος του κυκλικού δίσκου «Κινητό τηλέφωνο» που δεν </w:t>
      </w:r>
      <w:r w:rsidR="002834C2" w:rsidRPr="008B48AE">
        <w:rPr>
          <w:rFonts w:eastAsiaTheme="minorEastAsia" w:cstheme="minorHAnsi"/>
          <w:sz w:val="24"/>
          <w:szCs w:val="24"/>
        </w:rPr>
        <w:t>τέμνεται από τους άλλους κυκλικούς δίσκους</w:t>
      </w:r>
      <w:r w:rsidR="00763E68" w:rsidRPr="008B48AE">
        <w:rPr>
          <w:rFonts w:eastAsiaTheme="minorEastAsia" w:cstheme="minorHAnsi"/>
          <w:sz w:val="24"/>
          <w:szCs w:val="24"/>
        </w:rPr>
        <w:t>)</w:t>
      </w:r>
      <w:r w:rsidR="002834C2" w:rsidRPr="008B48AE">
        <w:rPr>
          <w:rFonts w:eastAsiaTheme="minorEastAsia" w:cstheme="minorHAnsi"/>
          <w:sz w:val="24"/>
          <w:szCs w:val="24"/>
        </w:rPr>
        <w:t>.</w:t>
      </w:r>
      <w:r w:rsidR="00763E68" w:rsidRPr="008B48AE">
        <w:rPr>
          <w:rFonts w:cstheme="minorHAnsi"/>
          <w:sz w:val="24"/>
          <w:szCs w:val="24"/>
        </w:rPr>
        <w:t xml:space="preserve"> </w:t>
      </w:r>
      <w:r w:rsidR="00047E6B" w:rsidRPr="008B48AE">
        <w:rPr>
          <w:rFonts w:cstheme="minorHAnsi"/>
          <w:sz w:val="24"/>
          <w:szCs w:val="24"/>
        </w:rPr>
        <w:t xml:space="preserve">                                                           </w:t>
      </w:r>
    </w:p>
    <w:p w14:paraId="6A512603" w14:textId="3AFD2F66" w:rsidR="00047E6B" w:rsidRPr="008B48AE" w:rsidRDefault="001B2EF6" w:rsidP="00047E6B">
      <w:pPr>
        <w:tabs>
          <w:tab w:val="left" w:pos="6946"/>
        </w:tabs>
        <w:spacing w:line="360" w:lineRule="auto"/>
        <w:jc w:val="both"/>
        <w:rPr>
          <w:rFonts w:cstheme="minorHAnsi"/>
          <w:sz w:val="24"/>
          <w:szCs w:val="24"/>
        </w:rPr>
      </w:pPr>
      <w:r w:rsidRPr="008B48AE">
        <w:rPr>
          <w:rFonts w:cstheme="minorHAnsi"/>
          <w:sz w:val="24"/>
          <w:szCs w:val="24"/>
          <w:lang w:val="en-US"/>
        </w:rPr>
        <w:t>iii</w:t>
      </w:r>
      <w:r w:rsidRPr="008B48AE">
        <w:rPr>
          <w:rFonts w:cstheme="minorHAnsi"/>
          <w:sz w:val="24"/>
          <w:szCs w:val="24"/>
        </w:rPr>
        <w:t xml:space="preserve">. </w:t>
      </w:r>
      <w:r w:rsidR="00047E6B" w:rsidRPr="008B48AE">
        <w:rPr>
          <w:rFonts w:cstheme="minorHAnsi"/>
          <w:sz w:val="24"/>
          <w:szCs w:val="24"/>
        </w:rPr>
        <w:t xml:space="preserve">Ο αριθμός των ατόμων που συνδέθηκαν με κινητό τηλέφωνο αλλά όχι με επιτραπέζιο υπολογιστή, είναι  </w:t>
      </w:r>
      <m:oMath>
        <m:r>
          <m:rPr>
            <m:sty m:val="p"/>
          </m:rPr>
          <w:rPr>
            <w:rFonts w:ascii="Cambria Math" w:hAnsi="Cambria Math" w:cstheme="minorHAnsi"/>
            <w:sz w:val="24"/>
            <w:szCs w:val="24"/>
          </w:rPr>
          <m:t>90+22=112</m:t>
        </m:r>
      </m:oMath>
      <w:r w:rsidR="002834C2" w:rsidRPr="008B48AE">
        <w:rPr>
          <w:rFonts w:eastAsiaTheme="minorEastAsia" w:cstheme="minorHAnsi"/>
          <w:sz w:val="24"/>
          <w:szCs w:val="24"/>
        </w:rPr>
        <w:t xml:space="preserve"> ( το μέρος του κυκλικού δίσκου «Κινητό τηλέφωνο» χωρίς το μέρος του κυκλικού δίσκου «</w:t>
      </w:r>
      <w:r w:rsidR="002834C2" w:rsidRPr="008B48AE">
        <w:rPr>
          <w:rFonts w:cstheme="minorHAnsi"/>
          <w:sz w:val="24"/>
          <w:szCs w:val="24"/>
        </w:rPr>
        <w:t>Επιτραπέζιος υπολογιστής»</w:t>
      </w:r>
      <w:r w:rsidR="002834C2" w:rsidRPr="008B48AE">
        <w:rPr>
          <w:rFonts w:eastAsiaTheme="minorEastAsia" w:cstheme="minorHAnsi"/>
          <w:sz w:val="24"/>
          <w:szCs w:val="24"/>
        </w:rPr>
        <w:t>).</w:t>
      </w:r>
      <w:r w:rsidR="00047E6B" w:rsidRPr="008B48AE">
        <w:rPr>
          <w:rFonts w:cstheme="minorHAnsi"/>
          <w:sz w:val="24"/>
          <w:szCs w:val="24"/>
        </w:rPr>
        <w:t xml:space="preserve"> </w:t>
      </w:r>
    </w:p>
    <w:p w14:paraId="03E7420B" w14:textId="5F7E8BD6" w:rsidR="005E0B45" w:rsidRDefault="005E0B45" w:rsidP="00047E6B">
      <w:pPr>
        <w:tabs>
          <w:tab w:val="left" w:pos="6946"/>
        </w:tabs>
        <w:spacing w:line="360" w:lineRule="auto"/>
        <w:jc w:val="both"/>
        <w:rPr>
          <w:rFonts w:eastAsiaTheme="minorEastAsia" w:cstheme="minorHAnsi"/>
          <w:sz w:val="24"/>
          <w:szCs w:val="24"/>
        </w:rPr>
      </w:pPr>
      <w:r w:rsidRPr="008B48AE">
        <w:rPr>
          <w:rFonts w:cstheme="minorHAnsi"/>
          <w:sz w:val="24"/>
          <w:szCs w:val="24"/>
        </w:rPr>
        <w:t xml:space="preserve">β) Επειδή η επιλογή του ατόμου γίνεται τυχαία, υποθέτουμε ότι κάθε άτομο του δείγματος είναι εξίσου πιθανό να επιλεγεί. Οπότε θα χρησιμοποιήσουμε τον κλασικό ορισμό της πιθανότητας, στον δειγματικό χώρο που αποτελείται από τα </w:t>
      </w:r>
      <m:oMath>
        <m:r>
          <m:rPr>
            <m:sty m:val="p"/>
          </m:rPr>
          <w:rPr>
            <w:rFonts w:ascii="Cambria Math" w:hAnsi="Cambria Math" w:cstheme="minorHAnsi"/>
            <w:sz w:val="24"/>
            <w:szCs w:val="24"/>
          </w:rPr>
          <m:t>200</m:t>
        </m:r>
      </m:oMath>
      <w:r w:rsidRPr="008B48AE">
        <w:rPr>
          <w:rFonts w:eastAsiaTheme="minorEastAsia" w:cstheme="minorHAnsi"/>
          <w:sz w:val="24"/>
          <w:szCs w:val="24"/>
        </w:rPr>
        <w:t xml:space="preserve"> </w:t>
      </w:r>
      <w:r w:rsidRPr="008B48AE">
        <w:rPr>
          <w:rFonts w:cstheme="minorHAnsi"/>
          <w:sz w:val="24"/>
          <w:szCs w:val="24"/>
        </w:rPr>
        <w:t>άτομα του δείγματος</w:t>
      </w:r>
      <w:r w:rsidR="00030A56" w:rsidRPr="008B48AE">
        <w:rPr>
          <w:rFonts w:cstheme="minorHAnsi"/>
          <w:sz w:val="24"/>
          <w:szCs w:val="24"/>
        </w:rPr>
        <w:t>.</w:t>
      </w:r>
      <w:r w:rsidR="00030A56" w:rsidRPr="008B48AE">
        <w:rPr>
          <w:rFonts w:cstheme="minorHAnsi"/>
        </w:rPr>
        <w:t xml:space="preserve"> </w:t>
      </w:r>
      <w:r w:rsidR="00030A56" w:rsidRPr="008B48AE">
        <w:rPr>
          <w:rFonts w:cstheme="minorHAnsi"/>
          <w:sz w:val="24"/>
          <w:szCs w:val="24"/>
        </w:rPr>
        <w:t xml:space="preserve">Το πλήθος όλων των δυνατών αποτελεσμάτων είναι </w:t>
      </w:r>
      <m:oMath>
        <m:r>
          <m:rPr>
            <m:sty m:val="p"/>
          </m:rPr>
          <w:rPr>
            <w:rFonts w:ascii="Cambria Math" w:hAnsi="Cambria Math" w:cstheme="minorHAnsi"/>
            <w:sz w:val="24"/>
            <w:szCs w:val="24"/>
          </w:rPr>
          <m:t>200</m:t>
        </m:r>
      </m:oMath>
      <w:r w:rsidR="00030A56" w:rsidRPr="008B48AE">
        <w:rPr>
          <w:rFonts w:eastAsiaTheme="minorEastAsia" w:cstheme="minorHAnsi"/>
          <w:sz w:val="24"/>
          <w:szCs w:val="24"/>
        </w:rPr>
        <w:t>.</w:t>
      </w:r>
    </w:p>
    <w:p w14:paraId="7A04DC37" w14:textId="4EA4CAC9" w:rsidR="001E48FD" w:rsidRDefault="001B2EF6" w:rsidP="00047E6B">
      <w:pPr>
        <w:tabs>
          <w:tab w:val="left" w:pos="6946"/>
        </w:tabs>
        <w:spacing w:line="360" w:lineRule="auto"/>
        <w:jc w:val="both"/>
        <w:rPr>
          <w:rFonts w:cstheme="minorHAnsi"/>
          <w:sz w:val="24"/>
          <w:szCs w:val="24"/>
        </w:rPr>
      </w:pPr>
      <w:bookmarkStart w:id="1" w:name="_Hlk129799082"/>
      <w:r w:rsidRPr="008B48AE">
        <w:rPr>
          <w:rFonts w:cstheme="minorHAnsi"/>
          <w:sz w:val="24"/>
          <w:szCs w:val="24"/>
          <w:lang w:val="en-US"/>
        </w:rPr>
        <w:t>i</w:t>
      </w:r>
      <w:r w:rsidRPr="008B48AE">
        <w:rPr>
          <w:rFonts w:cstheme="minorHAnsi"/>
          <w:sz w:val="24"/>
          <w:szCs w:val="24"/>
        </w:rPr>
        <w:t xml:space="preserve">. </w:t>
      </w:r>
      <w:r w:rsidR="005E0B45" w:rsidRPr="008B48AE">
        <w:rPr>
          <w:rFonts w:cstheme="minorHAnsi"/>
          <w:sz w:val="24"/>
          <w:szCs w:val="24"/>
        </w:rPr>
        <w:t xml:space="preserve">Έστω </w:t>
      </w:r>
      <m:oMath>
        <m:r>
          <m:rPr>
            <m:sty m:val="p"/>
          </m:rPr>
          <w:rPr>
            <w:rFonts w:ascii="Cambria Math" w:hAnsi="Cambria Math" w:cstheme="minorHAnsi"/>
            <w:sz w:val="24"/>
            <w:szCs w:val="24"/>
          </w:rPr>
          <m:t>Α</m:t>
        </m:r>
      </m:oMath>
      <w:r w:rsidR="00777AAA" w:rsidRPr="00777AAA">
        <w:rPr>
          <w:rFonts w:cstheme="minorHAnsi"/>
          <w:sz w:val="24"/>
          <w:szCs w:val="24"/>
        </w:rPr>
        <w:t xml:space="preserve"> το ενδεχόμενο που αποτελείται από τα άτομα που συνδέθηκαν </w:t>
      </w:r>
      <w:r w:rsidR="00777AAA" w:rsidRPr="008D3E2B">
        <w:rPr>
          <w:rFonts w:cstheme="minorHAnsi"/>
          <w:sz w:val="24"/>
          <w:szCs w:val="24"/>
        </w:rPr>
        <w:t>με κινητό τηλέφωνο</w:t>
      </w:r>
      <w:r w:rsidR="00777AAA">
        <w:rPr>
          <w:rFonts w:cstheme="minorHAnsi"/>
          <w:sz w:val="24"/>
          <w:szCs w:val="24"/>
        </w:rPr>
        <w:t>.</w:t>
      </w:r>
      <w:r w:rsidR="005E0B45" w:rsidRPr="008B48AE">
        <w:rPr>
          <w:rFonts w:cstheme="minorHAnsi"/>
          <w:sz w:val="24"/>
          <w:szCs w:val="24"/>
        </w:rPr>
        <w:t xml:space="preserve"> </w:t>
      </w:r>
      <w:r w:rsidR="005E0B45" w:rsidRPr="008B48AE">
        <w:rPr>
          <w:rFonts w:eastAsiaTheme="minorEastAsia" w:cstheme="minorHAnsi"/>
          <w:sz w:val="24"/>
          <w:szCs w:val="24"/>
        </w:rPr>
        <w:t xml:space="preserve">Το πλήθος των ευνοϊκών αποτελεσμάτων για το </w:t>
      </w:r>
      <m:oMath>
        <m:r>
          <m:rPr>
            <m:sty m:val="p"/>
          </m:rPr>
          <w:rPr>
            <w:rFonts w:ascii="Cambria Math" w:eastAsiaTheme="minorEastAsia" w:hAnsi="Cambria Math" w:cstheme="minorHAnsi"/>
            <w:sz w:val="24"/>
            <w:szCs w:val="24"/>
          </w:rPr>
          <m:t>Α</m:t>
        </m:r>
      </m:oMath>
      <w:r w:rsidR="005E0B45" w:rsidRPr="008B48AE">
        <w:rPr>
          <w:rFonts w:eastAsiaTheme="minorEastAsia" w:cstheme="minorHAnsi"/>
          <w:sz w:val="24"/>
          <w:szCs w:val="24"/>
        </w:rPr>
        <w:t xml:space="preserve"> είναι </w:t>
      </w:r>
      <m:oMath>
        <m:r>
          <m:rPr>
            <m:sty m:val="p"/>
          </m:rPr>
          <w:rPr>
            <w:rFonts w:ascii="Cambria Math" w:hAnsi="Cambria Math" w:cstheme="minorHAnsi"/>
            <w:sz w:val="24"/>
            <w:szCs w:val="24"/>
          </w:rPr>
          <m:t>146</m:t>
        </m:r>
      </m:oMath>
      <w:r w:rsidR="00777AAA" w:rsidRPr="00777AAA">
        <w:rPr>
          <w:rFonts w:eastAsiaTheme="minorEastAsia" w:cstheme="minorHAnsi"/>
          <w:sz w:val="24"/>
          <w:szCs w:val="24"/>
        </w:rPr>
        <w:t xml:space="preserve"> </w:t>
      </w:r>
      <w:r w:rsidR="001E48FD">
        <w:rPr>
          <w:rFonts w:eastAsiaTheme="minorEastAsia" w:cstheme="minorHAnsi"/>
          <w:sz w:val="24"/>
          <w:szCs w:val="24"/>
        </w:rPr>
        <w:t>(</w:t>
      </w:r>
      <w:r w:rsidR="00777AAA">
        <w:rPr>
          <w:rFonts w:eastAsiaTheme="minorEastAsia" w:cstheme="minorHAnsi"/>
          <w:sz w:val="24"/>
          <w:szCs w:val="24"/>
        </w:rPr>
        <w:t>από το ερώτημα α)</w:t>
      </w:r>
      <w:r w:rsidR="00777AAA">
        <w:rPr>
          <w:rFonts w:eastAsiaTheme="minorEastAsia" w:cstheme="minorHAnsi"/>
          <w:sz w:val="24"/>
          <w:szCs w:val="24"/>
          <w:lang w:val="en-US"/>
        </w:rPr>
        <w:t>i</w:t>
      </w:r>
      <w:r w:rsidR="00777AAA" w:rsidRPr="00777AAA">
        <w:rPr>
          <w:rFonts w:eastAsiaTheme="minorEastAsia" w:cstheme="minorHAnsi"/>
          <w:sz w:val="24"/>
          <w:szCs w:val="24"/>
        </w:rPr>
        <w:t>.</w:t>
      </w:r>
      <w:r w:rsidR="001E48FD">
        <w:rPr>
          <w:rFonts w:eastAsiaTheme="minorEastAsia" w:cstheme="minorHAnsi"/>
          <w:sz w:val="24"/>
          <w:szCs w:val="24"/>
        </w:rPr>
        <w:t>)</w:t>
      </w:r>
      <w:r w:rsidR="00777AAA" w:rsidRPr="00777AAA">
        <w:rPr>
          <w:rFonts w:eastAsiaTheme="minorEastAsia" w:cstheme="minorHAnsi"/>
          <w:sz w:val="24"/>
          <w:szCs w:val="24"/>
        </w:rPr>
        <w:t>.</w:t>
      </w:r>
      <w:r w:rsidR="00763E68" w:rsidRPr="008B48AE">
        <w:rPr>
          <w:rFonts w:eastAsiaTheme="minorEastAsia" w:cstheme="minorHAnsi"/>
          <w:sz w:val="24"/>
          <w:szCs w:val="24"/>
        </w:rPr>
        <w:t xml:space="preserve"> </w:t>
      </w:r>
      <w:r w:rsidR="005E0B45" w:rsidRPr="008B48AE">
        <w:rPr>
          <w:rFonts w:eastAsiaTheme="minorEastAsia" w:cstheme="minorHAnsi"/>
          <w:sz w:val="24"/>
          <w:szCs w:val="24"/>
        </w:rPr>
        <w:t xml:space="preserve"> Α</w:t>
      </w:r>
      <w:r w:rsidR="005E0B45" w:rsidRPr="008B48AE">
        <w:rPr>
          <w:rFonts w:cstheme="minorHAnsi"/>
          <w:sz w:val="24"/>
          <w:szCs w:val="24"/>
        </w:rPr>
        <w:t>πό τον κλασικό ορισμό της πιθανότητας έχουμε</w:t>
      </w:r>
    </w:p>
    <w:p w14:paraId="28584C7D" w14:textId="1EA13CD4" w:rsidR="005E0B45" w:rsidRPr="008B48AE" w:rsidRDefault="001B2EF6" w:rsidP="001E48FD">
      <w:pPr>
        <w:tabs>
          <w:tab w:val="left" w:pos="6946"/>
        </w:tabs>
        <w:spacing w:line="360" w:lineRule="auto"/>
        <w:jc w:val="center"/>
        <w:rPr>
          <w:rFonts w:eastAsiaTheme="minorEastAsia" w:cstheme="minorHAnsi"/>
          <w:sz w:val="24"/>
          <w:szCs w:val="24"/>
        </w:rPr>
      </w:pPr>
      <m:oMath>
        <m:r>
          <m:rPr>
            <m:sty m:val="p"/>
          </m:rPr>
          <w:rPr>
            <w:rFonts w:ascii="Cambria Math" w:hAnsi="Cambria Math" w:cstheme="minorHAnsi"/>
            <w:sz w:val="24"/>
            <w:szCs w:val="24"/>
            <w:lang w:val="en-US"/>
          </w:rPr>
          <m:t>P</m:t>
        </m:r>
        <m:r>
          <m:rPr>
            <m:sty m:val="p"/>
          </m:rPr>
          <w:rPr>
            <w:rFonts w:ascii="Cambria Math" w:hAnsi="Cambria Math" w:cstheme="minorHAnsi"/>
            <w:sz w:val="24"/>
            <w:szCs w:val="24"/>
          </w:rPr>
          <m:t>(Α)=</m:t>
        </m:r>
        <m:f>
          <m:fPr>
            <m:ctrlPr>
              <w:rPr>
                <w:rFonts w:ascii="Cambria Math" w:hAnsi="Cambria Math" w:cstheme="minorHAnsi"/>
                <w:sz w:val="32"/>
                <w:szCs w:val="32"/>
              </w:rPr>
            </m:ctrlPr>
          </m:fPr>
          <m:num>
            <m:r>
              <m:rPr>
                <m:sty m:val="p"/>
              </m:rPr>
              <w:rPr>
                <w:rFonts w:ascii="Cambria Math" w:hAnsi="Cambria Math" w:cstheme="minorHAnsi"/>
                <w:sz w:val="32"/>
                <w:szCs w:val="32"/>
              </w:rPr>
              <m:t>14</m:t>
            </m:r>
            <m:r>
              <w:rPr>
                <w:rFonts w:ascii="Cambria Math" w:hAnsi="Cambria Math" w:cstheme="minorHAnsi"/>
                <w:sz w:val="32"/>
                <w:szCs w:val="32"/>
              </w:rPr>
              <m:t>6</m:t>
            </m:r>
          </m:num>
          <m:den>
            <m:r>
              <m:rPr>
                <m:sty m:val="p"/>
              </m:rPr>
              <w:rPr>
                <w:rFonts w:ascii="Cambria Math" w:hAnsi="Cambria Math" w:cstheme="minorHAnsi"/>
                <w:sz w:val="32"/>
                <w:szCs w:val="32"/>
              </w:rPr>
              <m:t>200</m:t>
            </m:r>
          </m:den>
        </m:f>
        <m:r>
          <m:rPr>
            <m:sty m:val="p"/>
          </m:rPr>
          <w:rPr>
            <w:rFonts w:ascii="Cambria Math" w:hAnsi="Cambria Math" w:cstheme="minorHAnsi"/>
            <w:sz w:val="24"/>
            <w:szCs w:val="24"/>
          </w:rPr>
          <m:t>=</m:t>
        </m:r>
        <m:f>
          <m:fPr>
            <m:ctrlPr>
              <w:rPr>
                <w:rFonts w:ascii="Cambria Math" w:hAnsi="Cambria Math" w:cstheme="minorHAnsi"/>
                <w:sz w:val="32"/>
                <w:szCs w:val="32"/>
              </w:rPr>
            </m:ctrlPr>
          </m:fPr>
          <m:num>
            <m:r>
              <m:rPr>
                <m:sty m:val="p"/>
              </m:rPr>
              <w:rPr>
                <w:rFonts w:ascii="Cambria Math" w:hAnsi="Cambria Math" w:cstheme="minorHAnsi"/>
                <w:sz w:val="32"/>
                <w:szCs w:val="32"/>
              </w:rPr>
              <m:t>7</m:t>
            </m:r>
            <m:r>
              <w:rPr>
                <w:rFonts w:ascii="Cambria Math" w:hAnsi="Cambria Math" w:cstheme="minorHAnsi"/>
                <w:sz w:val="32"/>
                <w:szCs w:val="32"/>
              </w:rPr>
              <m:t>3</m:t>
            </m:r>
          </m:num>
          <m:den>
            <m:r>
              <m:rPr>
                <m:sty m:val="p"/>
              </m:rPr>
              <w:rPr>
                <w:rFonts w:ascii="Cambria Math" w:hAnsi="Cambria Math" w:cstheme="minorHAnsi"/>
                <w:sz w:val="32"/>
                <w:szCs w:val="32"/>
              </w:rPr>
              <m:t>100</m:t>
            </m:r>
          </m:den>
        </m:f>
        <m:r>
          <m:rPr>
            <m:sty m:val="p"/>
          </m:rPr>
          <w:rPr>
            <w:rFonts w:ascii="Cambria Math" w:eastAsiaTheme="minorEastAsia" w:hAnsi="Cambria Math" w:cstheme="minorHAnsi"/>
            <w:sz w:val="24"/>
            <w:szCs w:val="24"/>
          </w:rPr>
          <m:t>=0,7</m:t>
        </m:r>
        <m:r>
          <w:rPr>
            <w:rFonts w:ascii="Cambria Math" w:eastAsiaTheme="minorEastAsia" w:hAnsi="Cambria Math" w:cstheme="minorHAnsi"/>
            <w:sz w:val="24"/>
            <w:szCs w:val="24"/>
          </w:rPr>
          <m:t>3</m:t>
        </m:r>
      </m:oMath>
      <w:r w:rsidR="00030A56" w:rsidRPr="008B48AE">
        <w:rPr>
          <w:rFonts w:eastAsiaTheme="minorEastAsia" w:cstheme="minorHAnsi"/>
          <w:sz w:val="24"/>
          <w:szCs w:val="24"/>
        </w:rPr>
        <w:t>.</w:t>
      </w:r>
    </w:p>
    <w:p w14:paraId="6E82815D" w14:textId="77777777" w:rsidR="001E48FD" w:rsidRDefault="001B2EF6" w:rsidP="00047E6B">
      <w:pPr>
        <w:tabs>
          <w:tab w:val="left" w:pos="6946"/>
        </w:tabs>
        <w:spacing w:line="360" w:lineRule="auto"/>
        <w:jc w:val="both"/>
        <w:rPr>
          <w:rFonts w:cstheme="minorHAnsi"/>
          <w:sz w:val="24"/>
          <w:szCs w:val="24"/>
        </w:rPr>
      </w:pPr>
      <w:r w:rsidRPr="008B48AE">
        <w:rPr>
          <w:rFonts w:cstheme="minorHAnsi"/>
          <w:sz w:val="24"/>
          <w:szCs w:val="24"/>
          <w:lang w:val="en-US"/>
        </w:rPr>
        <w:t>ii</w:t>
      </w:r>
      <w:r w:rsidRPr="008B48AE">
        <w:rPr>
          <w:rFonts w:cstheme="minorHAnsi"/>
          <w:sz w:val="24"/>
          <w:szCs w:val="24"/>
        </w:rPr>
        <w:t xml:space="preserve">. </w:t>
      </w:r>
      <w:r w:rsidR="00777AAA" w:rsidRPr="008B48AE">
        <w:rPr>
          <w:rFonts w:cstheme="minorHAnsi"/>
          <w:sz w:val="24"/>
          <w:szCs w:val="24"/>
        </w:rPr>
        <w:t xml:space="preserve">Έστω </w:t>
      </w:r>
      <m:oMath>
        <m:r>
          <m:rPr>
            <m:sty m:val="p"/>
          </m:rPr>
          <w:rPr>
            <w:rFonts w:ascii="Cambria Math" w:hAnsi="Cambria Math" w:cstheme="minorHAnsi"/>
            <w:sz w:val="24"/>
            <w:szCs w:val="24"/>
          </w:rPr>
          <m:t>Β</m:t>
        </m:r>
      </m:oMath>
      <w:r w:rsidR="00777AAA" w:rsidRPr="00777AAA">
        <w:rPr>
          <w:rFonts w:cstheme="minorHAnsi"/>
          <w:sz w:val="24"/>
          <w:szCs w:val="24"/>
        </w:rPr>
        <w:t xml:space="preserve"> το ενδεχόμενο που αποτελείται από τα άτομα που συνδέθηκαν </w:t>
      </w:r>
      <w:r w:rsidR="00777AAA">
        <w:rPr>
          <w:rFonts w:cstheme="minorHAnsi"/>
          <w:sz w:val="24"/>
          <w:szCs w:val="24"/>
        </w:rPr>
        <w:t xml:space="preserve">τουλάχιστον </w:t>
      </w:r>
      <w:r w:rsidR="00777AAA" w:rsidRPr="000C11E7">
        <w:rPr>
          <w:rFonts w:cstheme="minorHAnsi"/>
          <w:sz w:val="24"/>
          <w:szCs w:val="24"/>
        </w:rPr>
        <w:t xml:space="preserve">με </w:t>
      </w:r>
      <w:r w:rsidR="00777AAA">
        <w:rPr>
          <w:rFonts w:cstheme="minorHAnsi"/>
          <w:sz w:val="24"/>
          <w:szCs w:val="24"/>
        </w:rPr>
        <w:t>δύο</w:t>
      </w:r>
      <w:r w:rsidR="00777AAA" w:rsidRPr="000C11E7">
        <w:rPr>
          <w:rFonts w:cstheme="minorHAnsi"/>
          <w:sz w:val="24"/>
          <w:szCs w:val="24"/>
        </w:rPr>
        <w:t xml:space="preserve"> τρόπους</w:t>
      </w:r>
      <w:r w:rsidR="001E48FD" w:rsidRPr="001E48FD">
        <w:rPr>
          <w:rFonts w:cstheme="minorHAnsi"/>
          <w:sz w:val="24"/>
          <w:szCs w:val="24"/>
        </w:rPr>
        <w:t xml:space="preserve">. </w:t>
      </w:r>
      <w:r w:rsidR="00047E6B" w:rsidRPr="008B48AE">
        <w:rPr>
          <w:rFonts w:eastAsiaTheme="minorEastAsia" w:cstheme="minorHAnsi"/>
          <w:sz w:val="24"/>
          <w:szCs w:val="24"/>
        </w:rPr>
        <w:t xml:space="preserve">Το πλήθος των ευνοϊκών αποτελεσμάτων για το </w:t>
      </w:r>
      <m:oMath>
        <m:r>
          <m:rPr>
            <m:sty m:val="p"/>
          </m:rPr>
          <w:rPr>
            <w:rFonts w:ascii="Cambria Math" w:eastAsiaTheme="minorEastAsia" w:hAnsi="Cambria Math" w:cstheme="minorHAnsi"/>
            <w:sz w:val="24"/>
            <w:szCs w:val="24"/>
          </w:rPr>
          <m:t>Β</m:t>
        </m:r>
      </m:oMath>
      <w:r w:rsidR="00047E6B" w:rsidRPr="008B48AE">
        <w:rPr>
          <w:rFonts w:eastAsiaTheme="minorEastAsia" w:cstheme="minorHAnsi"/>
          <w:sz w:val="24"/>
          <w:szCs w:val="24"/>
        </w:rPr>
        <w:t xml:space="preserve"> είναι </w:t>
      </w:r>
      <m:oMath>
        <m:r>
          <m:rPr>
            <m:sty m:val="p"/>
          </m:rPr>
          <w:rPr>
            <w:rFonts w:ascii="Cambria Math" w:eastAsiaTheme="minorEastAsia" w:hAnsi="Cambria Math" w:cstheme="minorHAnsi"/>
            <w:sz w:val="24"/>
            <w:szCs w:val="24"/>
          </w:rPr>
          <m:t>22+10+24+6=62</m:t>
        </m:r>
      </m:oMath>
      <w:r w:rsidR="00763E68" w:rsidRPr="008B48AE">
        <w:rPr>
          <w:rFonts w:eastAsiaTheme="minorEastAsia" w:cstheme="minorHAnsi"/>
          <w:sz w:val="24"/>
          <w:szCs w:val="24"/>
        </w:rPr>
        <w:t xml:space="preserve"> (τα κοινά μέρη δύο κυκλικών δίσκων, συμπεριλαμβανομένου και το κοινού μέρους των τριών κυκλικών δίσκων).</w:t>
      </w:r>
      <w:r w:rsidR="00047E6B" w:rsidRPr="008B48AE">
        <w:rPr>
          <w:rFonts w:eastAsiaTheme="minorEastAsia" w:cstheme="minorHAnsi"/>
          <w:sz w:val="24"/>
          <w:szCs w:val="24"/>
        </w:rPr>
        <w:t xml:space="preserve"> Α</w:t>
      </w:r>
      <w:r w:rsidR="00047E6B" w:rsidRPr="008B48AE">
        <w:rPr>
          <w:rFonts w:cstheme="minorHAnsi"/>
          <w:sz w:val="24"/>
          <w:szCs w:val="24"/>
        </w:rPr>
        <w:t>πό τον κλασικό ορισμό της πιθανότητας έχουμε</w:t>
      </w:r>
    </w:p>
    <w:p w14:paraId="033FEA60" w14:textId="4FD0BB97" w:rsidR="00047E6B" w:rsidRPr="008B48AE" w:rsidRDefault="001E48FD" w:rsidP="001E48FD">
      <w:pPr>
        <w:tabs>
          <w:tab w:val="left" w:pos="6946"/>
        </w:tabs>
        <w:spacing w:line="360" w:lineRule="auto"/>
        <w:jc w:val="center"/>
        <w:rPr>
          <w:rFonts w:eastAsiaTheme="minorEastAsia" w:cstheme="minorHAnsi"/>
          <w:sz w:val="24"/>
          <w:szCs w:val="24"/>
        </w:rPr>
      </w:pPr>
      <m:oMath>
        <m:r>
          <m:rPr>
            <m:sty m:val="p"/>
          </m:rPr>
          <w:rPr>
            <w:rFonts w:ascii="Cambria Math" w:hAnsi="Cambria Math" w:cstheme="minorHAnsi"/>
            <w:sz w:val="24"/>
            <w:szCs w:val="24"/>
            <w:lang w:val="en-US"/>
          </w:rPr>
          <m:t>P</m:t>
        </m:r>
        <m:d>
          <m:dPr>
            <m:ctrlPr>
              <w:rPr>
                <w:rFonts w:ascii="Cambria Math" w:hAnsi="Cambria Math" w:cstheme="minorHAnsi"/>
                <w:sz w:val="24"/>
                <w:szCs w:val="24"/>
              </w:rPr>
            </m:ctrlPr>
          </m:dPr>
          <m:e>
            <m:r>
              <m:rPr>
                <m:sty m:val="p"/>
              </m:rPr>
              <w:rPr>
                <w:rFonts w:ascii="Cambria Math" w:hAnsi="Cambria Math" w:cstheme="minorHAnsi"/>
                <w:sz w:val="24"/>
                <w:szCs w:val="24"/>
              </w:rPr>
              <m:t>Β</m:t>
            </m:r>
          </m:e>
        </m:d>
        <m:r>
          <m:rPr>
            <m:sty m:val="p"/>
          </m:rPr>
          <w:rPr>
            <w:rFonts w:ascii="Cambria Math" w:hAnsi="Cambria Math" w:cstheme="minorHAnsi"/>
            <w:sz w:val="24"/>
            <w:szCs w:val="24"/>
          </w:rPr>
          <m:t>=</m:t>
        </m:r>
        <m:f>
          <m:fPr>
            <m:ctrlPr>
              <w:rPr>
                <w:rFonts w:ascii="Cambria Math" w:hAnsi="Cambria Math" w:cstheme="minorHAnsi"/>
                <w:sz w:val="32"/>
                <w:szCs w:val="32"/>
              </w:rPr>
            </m:ctrlPr>
          </m:fPr>
          <m:num>
            <m:r>
              <m:rPr>
                <m:sty m:val="p"/>
              </m:rPr>
              <w:rPr>
                <w:rFonts w:ascii="Cambria Math" w:hAnsi="Cambria Math" w:cstheme="minorHAnsi"/>
                <w:sz w:val="32"/>
                <w:szCs w:val="32"/>
              </w:rPr>
              <m:t>62</m:t>
            </m:r>
          </m:num>
          <m:den>
            <m:r>
              <m:rPr>
                <m:sty m:val="p"/>
              </m:rPr>
              <w:rPr>
                <w:rFonts w:ascii="Cambria Math" w:hAnsi="Cambria Math" w:cstheme="minorHAnsi"/>
                <w:sz w:val="32"/>
                <w:szCs w:val="32"/>
              </w:rPr>
              <m:t>200</m:t>
            </m:r>
          </m:den>
        </m:f>
        <m:r>
          <m:rPr>
            <m:sty m:val="p"/>
          </m:rPr>
          <w:rPr>
            <w:rFonts w:ascii="Cambria Math" w:hAnsi="Cambria Math" w:cstheme="minorHAnsi"/>
            <w:sz w:val="24"/>
            <w:szCs w:val="24"/>
          </w:rPr>
          <m:t>=</m:t>
        </m:r>
        <m:f>
          <m:fPr>
            <m:ctrlPr>
              <w:rPr>
                <w:rFonts w:ascii="Cambria Math" w:hAnsi="Cambria Math" w:cstheme="minorHAnsi"/>
                <w:sz w:val="32"/>
                <w:szCs w:val="32"/>
              </w:rPr>
            </m:ctrlPr>
          </m:fPr>
          <m:num>
            <m:r>
              <m:rPr>
                <m:sty m:val="p"/>
              </m:rPr>
              <w:rPr>
                <w:rFonts w:ascii="Cambria Math" w:hAnsi="Cambria Math" w:cstheme="minorHAnsi"/>
                <w:sz w:val="32"/>
                <w:szCs w:val="32"/>
              </w:rPr>
              <m:t>31</m:t>
            </m:r>
          </m:num>
          <m:den>
            <m:r>
              <m:rPr>
                <m:sty m:val="p"/>
              </m:rPr>
              <w:rPr>
                <w:rFonts w:ascii="Cambria Math" w:hAnsi="Cambria Math" w:cstheme="minorHAnsi"/>
                <w:sz w:val="32"/>
                <w:szCs w:val="32"/>
              </w:rPr>
              <m:t>100</m:t>
            </m:r>
          </m:den>
        </m:f>
        <m:r>
          <m:rPr>
            <m:sty m:val="p"/>
          </m:rPr>
          <w:rPr>
            <w:rFonts w:ascii="Cambria Math" w:eastAsiaTheme="minorEastAsia" w:hAnsi="Cambria Math" w:cstheme="minorHAnsi"/>
            <w:sz w:val="24"/>
            <w:szCs w:val="24"/>
          </w:rPr>
          <m:t>=0,31</m:t>
        </m:r>
      </m:oMath>
      <w:r w:rsidR="001B2EF6" w:rsidRPr="008B48AE">
        <w:rPr>
          <w:rFonts w:eastAsiaTheme="minorEastAsia" w:cstheme="minorHAnsi"/>
          <w:sz w:val="24"/>
          <w:szCs w:val="24"/>
        </w:rPr>
        <w:t>.</w:t>
      </w:r>
    </w:p>
    <w:p w14:paraId="06ED2E42" w14:textId="77777777" w:rsidR="001E48FD" w:rsidRDefault="001B2EF6" w:rsidP="00047E6B">
      <w:pPr>
        <w:tabs>
          <w:tab w:val="left" w:pos="6946"/>
        </w:tabs>
        <w:spacing w:line="360" w:lineRule="auto"/>
        <w:jc w:val="both"/>
        <w:rPr>
          <w:rFonts w:cstheme="minorHAnsi"/>
          <w:sz w:val="24"/>
          <w:szCs w:val="24"/>
        </w:rPr>
      </w:pPr>
      <w:r w:rsidRPr="008B48AE">
        <w:rPr>
          <w:rFonts w:cstheme="minorHAnsi"/>
          <w:sz w:val="24"/>
          <w:szCs w:val="24"/>
          <w:lang w:val="en-US"/>
        </w:rPr>
        <w:t>iii</w:t>
      </w:r>
      <w:r w:rsidRPr="008B48AE">
        <w:rPr>
          <w:rFonts w:cstheme="minorHAnsi"/>
          <w:sz w:val="24"/>
          <w:szCs w:val="24"/>
        </w:rPr>
        <w:t xml:space="preserve">. </w:t>
      </w:r>
      <w:r w:rsidR="001E48FD" w:rsidRPr="008B48AE">
        <w:rPr>
          <w:rFonts w:cstheme="minorHAnsi"/>
          <w:sz w:val="24"/>
          <w:szCs w:val="24"/>
        </w:rPr>
        <w:t xml:space="preserve">Έστω </w:t>
      </w:r>
      <m:oMath>
        <m:r>
          <m:rPr>
            <m:sty m:val="p"/>
          </m:rPr>
          <w:rPr>
            <w:rFonts w:ascii="Cambria Math" w:hAnsi="Cambria Math" w:cstheme="minorHAnsi"/>
            <w:sz w:val="24"/>
            <w:szCs w:val="24"/>
          </w:rPr>
          <m:t>Γ</m:t>
        </m:r>
      </m:oMath>
      <w:r w:rsidR="001E48FD" w:rsidRPr="00777AAA">
        <w:rPr>
          <w:rFonts w:cstheme="minorHAnsi"/>
          <w:sz w:val="24"/>
          <w:szCs w:val="24"/>
        </w:rPr>
        <w:t xml:space="preserve"> το ενδεχόμενο που αποτελείται από τα άτομα που συνδέθηκαν </w:t>
      </w:r>
      <w:r w:rsidR="00047E6B" w:rsidRPr="008B48AE">
        <w:rPr>
          <w:rFonts w:cstheme="minorHAnsi"/>
          <w:sz w:val="24"/>
          <w:szCs w:val="24"/>
        </w:rPr>
        <w:t xml:space="preserve">ακριβώς με έναν από τους τρεις τρόπους. </w:t>
      </w:r>
      <w:r w:rsidR="00047E6B" w:rsidRPr="008B48AE">
        <w:rPr>
          <w:rFonts w:eastAsiaTheme="minorEastAsia" w:cstheme="minorHAnsi"/>
          <w:sz w:val="24"/>
          <w:szCs w:val="24"/>
        </w:rPr>
        <w:t xml:space="preserve">Το πλήθος των ευνοϊκών αποτελεσμάτων για το </w:t>
      </w:r>
      <m:oMath>
        <m:r>
          <m:rPr>
            <m:sty m:val="p"/>
          </m:rPr>
          <w:rPr>
            <w:rFonts w:ascii="Cambria Math" w:eastAsiaTheme="minorEastAsia" w:hAnsi="Cambria Math" w:cstheme="minorHAnsi"/>
            <w:sz w:val="24"/>
            <w:szCs w:val="24"/>
          </w:rPr>
          <m:t xml:space="preserve">Γ </m:t>
        </m:r>
      </m:oMath>
      <w:r w:rsidR="00047E6B" w:rsidRPr="008B48AE">
        <w:rPr>
          <w:rFonts w:eastAsiaTheme="minorEastAsia" w:cstheme="minorHAnsi"/>
          <w:sz w:val="24"/>
          <w:szCs w:val="24"/>
        </w:rPr>
        <w:t xml:space="preserve">είναι </w:t>
      </w:r>
      <m:oMath>
        <m:r>
          <m:rPr>
            <m:sty m:val="p"/>
          </m:rPr>
          <w:rPr>
            <w:rFonts w:ascii="Cambria Math" w:eastAsiaTheme="minorEastAsia" w:hAnsi="Cambria Math" w:cstheme="minorHAnsi"/>
            <w:sz w:val="24"/>
            <w:szCs w:val="24"/>
          </w:rPr>
          <m:t>90+37+11=138</m:t>
        </m:r>
      </m:oMath>
      <w:r w:rsidR="00763E68" w:rsidRPr="008B48AE">
        <w:rPr>
          <w:rFonts w:eastAsiaTheme="minorEastAsia" w:cstheme="minorHAnsi"/>
          <w:sz w:val="24"/>
          <w:szCs w:val="24"/>
        </w:rPr>
        <w:t xml:space="preserve"> (τα μη κοινά μέρη των κυκλικών δίσκων). </w:t>
      </w:r>
      <w:r w:rsidR="00047E6B" w:rsidRPr="008B48AE">
        <w:rPr>
          <w:rFonts w:eastAsiaTheme="minorEastAsia" w:cstheme="minorHAnsi"/>
          <w:sz w:val="24"/>
          <w:szCs w:val="24"/>
        </w:rPr>
        <w:t>Α</w:t>
      </w:r>
      <w:r w:rsidR="00047E6B" w:rsidRPr="008B48AE">
        <w:rPr>
          <w:rFonts w:cstheme="minorHAnsi"/>
          <w:sz w:val="24"/>
          <w:szCs w:val="24"/>
        </w:rPr>
        <w:t>πό τον κλασικό ορισμό της πιθανότητας έχουμε</w:t>
      </w:r>
    </w:p>
    <w:p w14:paraId="55E3C6E3" w14:textId="476DFC6D" w:rsidR="005E0B45" w:rsidRPr="005E0B45" w:rsidRDefault="001E48FD" w:rsidP="005E0B45">
      <w:pPr>
        <w:tabs>
          <w:tab w:val="left" w:pos="6946"/>
        </w:tabs>
        <w:spacing w:line="360" w:lineRule="auto"/>
        <w:jc w:val="center"/>
        <w:rPr>
          <w:rFonts w:cstheme="minorHAnsi"/>
          <w:iCs/>
          <w:sz w:val="24"/>
          <w:szCs w:val="24"/>
        </w:rPr>
      </w:pPr>
      <m:oMath>
        <m:r>
          <m:rPr>
            <m:sty m:val="p"/>
          </m:rPr>
          <w:rPr>
            <w:rFonts w:ascii="Cambria Math" w:hAnsi="Cambria Math" w:cstheme="minorHAnsi"/>
            <w:sz w:val="24"/>
            <w:szCs w:val="24"/>
            <w:lang w:val="en-US"/>
          </w:rPr>
          <m:t>P</m:t>
        </m:r>
        <m:d>
          <m:dPr>
            <m:ctrlPr>
              <w:rPr>
                <w:rFonts w:ascii="Cambria Math" w:hAnsi="Cambria Math" w:cstheme="minorHAnsi"/>
                <w:sz w:val="24"/>
                <w:szCs w:val="24"/>
              </w:rPr>
            </m:ctrlPr>
          </m:dPr>
          <m:e>
            <m:r>
              <m:rPr>
                <m:sty m:val="p"/>
              </m:rPr>
              <w:rPr>
                <w:rFonts w:ascii="Cambria Math" w:hAnsi="Cambria Math" w:cstheme="minorHAnsi"/>
                <w:sz w:val="24"/>
                <w:szCs w:val="24"/>
              </w:rPr>
              <m:t>Γ</m:t>
            </m:r>
          </m:e>
        </m:d>
        <m:r>
          <m:rPr>
            <m:sty m:val="p"/>
          </m:rPr>
          <w:rPr>
            <w:rFonts w:ascii="Cambria Math" w:hAnsi="Cambria Math" w:cstheme="minorHAnsi"/>
            <w:sz w:val="24"/>
            <w:szCs w:val="24"/>
          </w:rPr>
          <m:t>=</m:t>
        </m:r>
        <m:f>
          <m:fPr>
            <m:ctrlPr>
              <w:rPr>
                <w:rFonts w:ascii="Cambria Math" w:hAnsi="Cambria Math" w:cstheme="minorHAnsi"/>
                <w:sz w:val="32"/>
                <w:szCs w:val="32"/>
              </w:rPr>
            </m:ctrlPr>
          </m:fPr>
          <m:num>
            <m:r>
              <m:rPr>
                <m:sty m:val="p"/>
              </m:rPr>
              <w:rPr>
                <w:rFonts w:ascii="Cambria Math" w:hAnsi="Cambria Math" w:cstheme="minorHAnsi"/>
                <w:sz w:val="32"/>
                <w:szCs w:val="32"/>
              </w:rPr>
              <m:t>138</m:t>
            </m:r>
          </m:num>
          <m:den>
            <m:r>
              <m:rPr>
                <m:sty m:val="p"/>
              </m:rPr>
              <w:rPr>
                <w:rFonts w:ascii="Cambria Math" w:hAnsi="Cambria Math" w:cstheme="minorHAnsi"/>
                <w:sz w:val="32"/>
                <w:szCs w:val="32"/>
              </w:rPr>
              <m:t>200</m:t>
            </m:r>
          </m:den>
        </m:f>
        <m:r>
          <m:rPr>
            <m:sty m:val="p"/>
          </m:rPr>
          <w:rPr>
            <w:rFonts w:ascii="Cambria Math" w:eastAsiaTheme="minorEastAsia" w:hAnsi="Cambria Math" w:cstheme="minorHAnsi"/>
            <w:sz w:val="24"/>
            <w:szCs w:val="24"/>
          </w:rPr>
          <m:t>=</m:t>
        </m:r>
        <m:f>
          <m:fPr>
            <m:ctrlPr>
              <w:rPr>
                <w:rFonts w:ascii="Cambria Math" w:hAnsi="Cambria Math" w:cstheme="minorHAnsi"/>
                <w:sz w:val="32"/>
                <w:szCs w:val="32"/>
              </w:rPr>
            </m:ctrlPr>
          </m:fPr>
          <m:num>
            <m:r>
              <m:rPr>
                <m:sty m:val="p"/>
              </m:rPr>
              <w:rPr>
                <w:rFonts w:ascii="Cambria Math" w:hAnsi="Cambria Math" w:cstheme="minorHAnsi"/>
                <w:sz w:val="32"/>
                <w:szCs w:val="32"/>
              </w:rPr>
              <m:t>69</m:t>
            </m:r>
          </m:num>
          <m:den>
            <m:r>
              <m:rPr>
                <m:sty m:val="p"/>
              </m:rPr>
              <w:rPr>
                <w:rFonts w:ascii="Cambria Math" w:hAnsi="Cambria Math" w:cstheme="minorHAnsi"/>
                <w:sz w:val="32"/>
                <w:szCs w:val="32"/>
              </w:rPr>
              <m:t>100</m:t>
            </m:r>
          </m:den>
        </m:f>
        <m:r>
          <m:rPr>
            <m:sty m:val="p"/>
          </m:rPr>
          <w:rPr>
            <w:rFonts w:ascii="Cambria Math" w:eastAsiaTheme="minorEastAsia" w:hAnsi="Cambria Math" w:cstheme="minorHAnsi"/>
            <w:sz w:val="24"/>
            <w:szCs w:val="24"/>
          </w:rPr>
          <m:t>=0,69</m:t>
        </m:r>
      </m:oMath>
      <w:r w:rsidR="00047E6B" w:rsidRPr="008B48AE">
        <w:rPr>
          <w:rFonts w:eastAsiaTheme="minorEastAsia" w:cstheme="minorHAnsi"/>
          <w:sz w:val="24"/>
          <w:szCs w:val="24"/>
        </w:rPr>
        <w:t>.</w:t>
      </w:r>
    </w:p>
    <w:p w14:paraId="3F3EC119" w14:textId="5E7B31EC" w:rsidR="005E0B45" w:rsidRDefault="005E0B45" w:rsidP="005E0B45">
      <w:pPr>
        <w:tabs>
          <w:tab w:val="left" w:pos="6946"/>
        </w:tabs>
        <w:spacing w:line="360" w:lineRule="auto"/>
        <w:jc w:val="both"/>
        <w:rPr>
          <w:rFonts w:cstheme="minorHAnsi"/>
          <w:sz w:val="24"/>
          <w:szCs w:val="24"/>
        </w:rPr>
      </w:pPr>
    </w:p>
    <w:bookmarkEnd w:id="1"/>
    <w:p w14:paraId="37956064" w14:textId="47D11FFF" w:rsidR="00094A65" w:rsidRDefault="00094A65" w:rsidP="0009390B">
      <w:pPr>
        <w:tabs>
          <w:tab w:val="left" w:pos="6804"/>
        </w:tabs>
        <w:spacing w:line="360" w:lineRule="auto"/>
        <w:ind w:left="284" w:hanging="284"/>
        <w:jc w:val="center"/>
        <w:rPr>
          <w:sz w:val="24"/>
          <w:szCs w:val="24"/>
        </w:rPr>
      </w:pPr>
    </w:p>
    <w:sectPr w:rsidR="00094A65" w:rsidSect="00C17198">
      <w:footerReference w:type="default" r:id="rId10"/>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D6FBC" w14:textId="77777777" w:rsidR="00B65753" w:rsidRDefault="00B65753" w:rsidP="005E6BE2">
      <w:r>
        <w:separator/>
      </w:r>
    </w:p>
  </w:endnote>
  <w:endnote w:type="continuationSeparator" w:id="0">
    <w:p w14:paraId="59216CAF" w14:textId="77777777" w:rsidR="00B65753" w:rsidRDefault="00B65753"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SymbolMT">
    <w:altName w:val="Cambria"/>
    <w:panose1 w:val="00000000000000000000"/>
    <w:charset w:val="00"/>
    <w:family w:val="roman"/>
    <w:notTrueType/>
    <w:pitch w:val="default"/>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67D6" w14:textId="77777777" w:rsidR="00454443" w:rsidRDefault="0045444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C9B59" w14:textId="77777777" w:rsidR="00B65753" w:rsidRDefault="00B65753" w:rsidP="005E6BE2">
      <w:r>
        <w:separator/>
      </w:r>
    </w:p>
  </w:footnote>
  <w:footnote w:type="continuationSeparator" w:id="0">
    <w:p w14:paraId="298B3BCA" w14:textId="77777777" w:rsidR="00B65753" w:rsidRDefault="00B65753"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55431"/>
    <w:multiLevelType w:val="hybridMultilevel"/>
    <w:tmpl w:val="F7087378"/>
    <w:lvl w:ilvl="0" w:tplc="A4EC8B1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F982202"/>
    <w:multiLevelType w:val="hybridMultilevel"/>
    <w:tmpl w:val="F60CEF6E"/>
    <w:lvl w:ilvl="0" w:tplc="FFFFFFFF">
      <w:start w:val="1"/>
      <w:numFmt w:val="lowerRoman"/>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371CB1"/>
    <w:multiLevelType w:val="hybridMultilevel"/>
    <w:tmpl w:val="F00C888A"/>
    <w:lvl w:ilvl="0" w:tplc="FFFFFFFF">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6BC3348"/>
    <w:multiLevelType w:val="hybridMultilevel"/>
    <w:tmpl w:val="1B34E3A8"/>
    <w:lvl w:ilvl="0" w:tplc="EF38E04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5E7099D"/>
    <w:multiLevelType w:val="hybridMultilevel"/>
    <w:tmpl w:val="85B622CA"/>
    <w:lvl w:ilvl="0" w:tplc="EF38E04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A8B17F7"/>
    <w:multiLevelType w:val="hybridMultilevel"/>
    <w:tmpl w:val="F60CEF6E"/>
    <w:lvl w:ilvl="0" w:tplc="FFFFFFFF">
      <w:start w:val="1"/>
      <w:numFmt w:val="lowerRoman"/>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7326594">
    <w:abstractNumId w:val="7"/>
  </w:num>
  <w:num w:numId="2" w16cid:durableId="1390688849">
    <w:abstractNumId w:val="5"/>
  </w:num>
  <w:num w:numId="3" w16cid:durableId="100956799">
    <w:abstractNumId w:val="3"/>
  </w:num>
  <w:num w:numId="4" w16cid:durableId="2004699451">
    <w:abstractNumId w:val="4"/>
  </w:num>
  <w:num w:numId="5" w16cid:durableId="1813669785">
    <w:abstractNumId w:val="1"/>
  </w:num>
  <w:num w:numId="6" w16cid:durableId="333654275">
    <w:abstractNumId w:val="9"/>
  </w:num>
  <w:num w:numId="7" w16cid:durableId="1541085993">
    <w:abstractNumId w:val="2"/>
  </w:num>
  <w:num w:numId="8" w16cid:durableId="697581547">
    <w:abstractNumId w:val="0"/>
  </w:num>
  <w:num w:numId="9" w16cid:durableId="1195998069">
    <w:abstractNumId w:val="8"/>
  </w:num>
  <w:num w:numId="10" w16cid:durableId="18593942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55"/>
    <w:rsid w:val="00030A56"/>
    <w:rsid w:val="00047E6B"/>
    <w:rsid w:val="00064174"/>
    <w:rsid w:val="00082002"/>
    <w:rsid w:val="0009390B"/>
    <w:rsid w:val="00094A65"/>
    <w:rsid w:val="000F26B8"/>
    <w:rsid w:val="000F353F"/>
    <w:rsid w:val="00105218"/>
    <w:rsid w:val="00132020"/>
    <w:rsid w:val="001A4759"/>
    <w:rsid w:val="001B2EF6"/>
    <w:rsid w:val="001D2755"/>
    <w:rsid w:val="001E48FD"/>
    <w:rsid w:val="001E53B8"/>
    <w:rsid w:val="001E7E63"/>
    <w:rsid w:val="00223546"/>
    <w:rsid w:val="00261F20"/>
    <w:rsid w:val="002834C2"/>
    <w:rsid w:val="002878A9"/>
    <w:rsid w:val="003B0FDA"/>
    <w:rsid w:val="00454443"/>
    <w:rsid w:val="00457F8F"/>
    <w:rsid w:val="00572722"/>
    <w:rsid w:val="005A6D79"/>
    <w:rsid w:val="005C33E6"/>
    <w:rsid w:val="005E0B45"/>
    <w:rsid w:val="005E6BE2"/>
    <w:rsid w:val="006332F7"/>
    <w:rsid w:val="00655E20"/>
    <w:rsid w:val="007533B6"/>
    <w:rsid w:val="0075669D"/>
    <w:rsid w:val="00763E68"/>
    <w:rsid w:val="00777AAA"/>
    <w:rsid w:val="007B2B90"/>
    <w:rsid w:val="00817B49"/>
    <w:rsid w:val="008270BF"/>
    <w:rsid w:val="0086383D"/>
    <w:rsid w:val="008B48AE"/>
    <w:rsid w:val="008F6B15"/>
    <w:rsid w:val="00900C6E"/>
    <w:rsid w:val="00970FB2"/>
    <w:rsid w:val="00990B49"/>
    <w:rsid w:val="009B0BA6"/>
    <w:rsid w:val="009B7786"/>
    <w:rsid w:val="009D1B6B"/>
    <w:rsid w:val="00A06485"/>
    <w:rsid w:val="00AA5C99"/>
    <w:rsid w:val="00AB4FF1"/>
    <w:rsid w:val="00B0089C"/>
    <w:rsid w:val="00B41F75"/>
    <w:rsid w:val="00B60D42"/>
    <w:rsid w:val="00B65753"/>
    <w:rsid w:val="00B856D6"/>
    <w:rsid w:val="00C17198"/>
    <w:rsid w:val="00C45669"/>
    <w:rsid w:val="00C53625"/>
    <w:rsid w:val="00C6709E"/>
    <w:rsid w:val="00CD1A57"/>
    <w:rsid w:val="00D32A7F"/>
    <w:rsid w:val="00D87770"/>
    <w:rsid w:val="00D9255F"/>
    <w:rsid w:val="00DC5E75"/>
    <w:rsid w:val="00E21585"/>
    <w:rsid w:val="00E73AE7"/>
    <w:rsid w:val="00E91841"/>
    <w:rsid w:val="00ED3F87"/>
    <w:rsid w:val="00FA5AB6"/>
    <w:rsid w:val="00FC1DDD"/>
    <w:rsid w:val="00FF3FA4"/>
    <w:rsid w:val="00FF3F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5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 w:type="character" w:customStyle="1" w:styleId="fontstyle01">
    <w:name w:val="fontstyle01"/>
    <w:basedOn w:val="a0"/>
    <w:rsid w:val="00030A56"/>
    <w:rPr>
      <w:rFonts w:ascii="ArialMT" w:hAnsi="ArialMT" w:hint="default"/>
      <w:b w:val="0"/>
      <w:bCs w:val="0"/>
      <w:i w:val="0"/>
      <w:iCs w:val="0"/>
      <w:color w:val="242021"/>
      <w:sz w:val="20"/>
      <w:szCs w:val="20"/>
    </w:rPr>
  </w:style>
  <w:style w:type="character" w:customStyle="1" w:styleId="fontstyle21">
    <w:name w:val="fontstyle21"/>
    <w:basedOn w:val="a0"/>
    <w:rsid w:val="00030A56"/>
    <w:rPr>
      <w:rFonts w:ascii="SymbolMT" w:hAnsi="SymbolMT"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928;&#961;&#959;&#963;&#945;&#961;&#956;&#959;&#963;&#956;&#941;&#957;&#945;%20&#960;&#961;&#972;&#964;&#965;&#960;&#945;%20&#964;&#959;&#965;%20Office\template_thema_2_3_4_ly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2.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template_thema_2_3_4_lysi</Template>
  <TotalTime>0</TotalTime>
  <Pages>1</Pages>
  <Words>286</Words>
  <Characters>1547</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2023-03-31T20:40:00Z</dcterms:created>
  <dcterms:modified xsi:type="dcterms:W3CDTF">2023-04-10T08:26:00Z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