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9C0E8E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844C8D">
        <w:rPr>
          <w:sz w:val="24"/>
          <w:szCs w:val="24"/>
        </w:rPr>
        <w:t>4</w:t>
      </w:r>
    </w:p>
    <w:p w:rsidR="009C0E8E" w:rsidRPr="00614F6F" w:rsidRDefault="009C0E8E" w:rsidP="009C0E8E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9C0E8E">
        <w:rPr>
          <w:sz w:val="24"/>
          <w:szCs w:val="24"/>
        </w:rPr>
        <w:t xml:space="preserve">Στο παρακάτω </w:t>
      </w:r>
      <w:r w:rsidR="00614F6F">
        <w:rPr>
          <w:sz w:val="24"/>
          <w:szCs w:val="24"/>
        </w:rPr>
        <w:t xml:space="preserve">σχήμα ξέρουμε ότι στο </w:t>
      </w:r>
      <w:r w:rsidR="009358AC">
        <w:rPr>
          <w:sz w:val="24"/>
          <w:szCs w:val="24"/>
        </w:rPr>
        <w:t xml:space="preserve">τρίγωνο ΑΒΓ είναι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9358AC">
        <w:rPr>
          <w:rFonts w:eastAsiaTheme="minorEastAsia"/>
          <w:sz w:val="24"/>
          <w:szCs w:val="24"/>
        </w:rPr>
        <w:t xml:space="preserve"> = 95</w:t>
      </w:r>
      <w:r w:rsidR="009358AC" w:rsidRPr="009358AC">
        <w:rPr>
          <w:rFonts w:eastAsiaTheme="minorEastAsia"/>
          <w:sz w:val="24"/>
          <w:szCs w:val="24"/>
          <w:vertAlign w:val="superscript"/>
        </w:rPr>
        <w:t>ο</w:t>
      </w:r>
      <w:r w:rsidR="009358AC">
        <w:rPr>
          <w:rFonts w:eastAsiaTheme="minorEastAsia"/>
          <w:sz w:val="24"/>
          <w:szCs w:val="24"/>
        </w:rPr>
        <w:t xml:space="preserve">  και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</m:t>
            </m:r>
          </m:e>
        </m:acc>
      </m:oMath>
      <w:r w:rsidR="009358AC">
        <w:rPr>
          <w:rFonts w:eastAsiaTheme="minorEastAsia"/>
          <w:sz w:val="24"/>
          <w:szCs w:val="24"/>
        </w:rPr>
        <w:t xml:space="preserve"> = 53</w:t>
      </w:r>
      <w:r w:rsidR="009358AC" w:rsidRPr="009358AC">
        <w:rPr>
          <w:rFonts w:eastAsiaTheme="minorEastAsia"/>
          <w:sz w:val="24"/>
          <w:szCs w:val="24"/>
          <w:vertAlign w:val="superscript"/>
        </w:rPr>
        <w:t>ο</w:t>
      </w:r>
      <w:r w:rsidR="009358AC">
        <w:rPr>
          <w:rFonts w:eastAsiaTheme="minorEastAsia"/>
          <w:sz w:val="24"/>
          <w:szCs w:val="24"/>
        </w:rPr>
        <w:t xml:space="preserve">. </w:t>
      </w:r>
      <w:r w:rsidR="00614F6F">
        <w:rPr>
          <w:rFonts w:eastAsiaTheme="minorEastAsia"/>
          <w:sz w:val="24"/>
          <w:szCs w:val="24"/>
        </w:rPr>
        <w:t>Η</w:t>
      </w:r>
      <w:r w:rsidR="009358AC">
        <w:rPr>
          <w:rFonts w:eastAsiaTheme="minorEastAsia"/>
          <w:sz w:val="24"/>
          <w:szCs w:val="24"/>
        </w:rPr>
        <w:t xml:space="preserve"> ευθεία ε τέμνει τις πλευρές ΑΓ και ΒΓ στα </w:t>
      </w:r>
      <w:r w:rsidR="00614F6F">
        <w:rPr>
          <w:rFonts w:eastAsiaTheme="minorEastAsia"/>
          <w:sz w:val="24"/>
          <w:szCs w:val="24"/>
        </w:rPr>
        <w:t xml:space="preserve">σημεία Η και Ζ αντίστοιχα και ισχύει ότι </w:t>
      </w:r>
      <w:r w:rsidR="009358AC">
        <w:rPr>
          <w:rFonts w:eastAsiaTheme="minorEastAsia"/>
          <w:sz w:val="24"/>
          <w:szCs w:val="24"/>
        </w:rPr>
        <w:t xml:space="preserve"> Η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</m:oMath>
      <w:r w:rsidR="009358AC">
        <w:rPr>
          <w:rFonts w:eastAsiaTheme="minorEastAsia"/>
          <w:sz w:val="24"/>
          <w:szCs w:val="24"/>
        </w:rPr>
        <w:t>Γ = 111</w:t>
      </w:r>
      <w:r w:rsidR="009358AC" w:rsidRPr="009358AC">
        <w:rPr>
          <w:rFonts w:eastAsiaTheme="minorEastAsia"/>
          <w:sz w:val="24"/>
          <w:szCs w:val="24"/>
          <w:vertAlign w:val="superscript"/>
        </w:rPr>
        <w:t>ο</w:t>
      </w:r>
      <w:r w:rsidR="009358AC">
        <w:rPr>
          <w:rFonts w:eastAsiaTheme="minorEastAsia"/>
          <w:sz w:val="24"/>
          <w:szCs w:val="24"/>
        </w:rPr>
        <w:t xml:space="preserve">. </w:t>
      </w:r>
    </w:p>
    <w:p w:rsidR="00614F6F" w:rsidRPr="00614F6F" w:rsidRDefault="00614F6F" w:rsidP="00614F6F">
      <w:pPr>
        <w:spacing w:line="360" w:lineRule="auto"/>
        <w:jc w:val="center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0730D72" wp14:editId="58D778AC">
            <wp:extent cx="3391200" cy="2084400"/>
            <wp:effectExtent l="0" t="0" r="0" b="0"/>
            <wp:docPr id="4" name="Εικόνα 4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200" cy="20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F6F" w:rsidRDefault="00A61B86" w:rsidP="00A61B86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A61B86" w:rsidRDefault="00614F6F" w:rsidP="00614F6F">
      <w:pPr>
        <w:pStyle w:val="a8"/>
        <w:numPr>
          <w:ilvl w:val="0"/>
          <w:numId w:val="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614F6F">
        <w:rPr>
          <w:sz w:val="24"/>
          <w:szCs w:val="24"/>
        </w:rPr>
        <w:t xml:space="preserve">Πόσες μοίρες είναι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Β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Ζ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Η</m:t>
        </m:r>
      </m:oMath>
      <w:r w:rsidRPr="00614F6F">
        <w:rPr>
          <w:rFonts w:eastAsiaTheme="minorEastAsia"/>
          <w:sz w:val="24"/>
          <w:szCs w:val="24"/>
        </w:rPr>
        <w:t xml:space="preserve"> του τετραπλεύρου </w:t>
      </w:r>
      <w:r w:rsidR="009358AC" w:rsidRPr="00614F6F">
        <w:rPr>
          <w:sz w:val="24"/>
          <w:szCs w:val="24"/>
        </w:rPr>
        <w:t>ΑΒΖΗ</w:t>
      </w:r>
      <w:r>
        <w:rPr>
          <w:sz w:val="24"/>
          <w:szCs w:val="24"/>
        </w:rPr>
        <w:t>;</w:t>
      </w:r>
      <w:r w:rsidR="00A61B86" w:rsidRPr="00614F6F">
        <w:rPr>
          <w:sz w:val="24"/>
          <w:szCs w:val="24"/>
        </w:rPr>
        <w:tab/>
      </w:r>
    </w:p>
    <w:p w:rsidR="00614F6F" w:rsidRDefault="00614F6F" w:rsidP="00614F6F">
      <w:pPr>
        <w:pStyle w:val="a8"/>
        <w:numPr>
          <w:ilvl w:val="0"/>
          <w:numId w:val="5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 w:rsidRPr="00614F6F">
        <w:rPr>
          <w:sz w:val="24"/>
          <w:szCs w:val="24"/>
        </w:rPr>
        <w:t xml:space="preserve">Πόσες μοίρες είναι η γωνία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Η</m:t>
            </m:r>
          </m:e>
        </m:acc>
        <m:r>
          <m:rPr>
            <m:sty m:val="p"/>
          </m:rPr>
          <w:rPr>
            <w:rFonts w:ascii="Cambria Math" w:hAnsi="Cambria Math"/>
            <w:sz w:val="24"/>
            <w:szCs w:val="24"/>
          </w:rPr>
          <m:t>Ζ</m:t>
        </m:r>
      </m:oMath>
      <w:r w:rsidRPr="00614F6F">
        <w:rPr>
          <w:rFonts w:eastAsiaTheme="minorEastAsia"/>
          <w:sz w:val="24"/>
          <w:szCs w:val="24"/>
        </w:rPr>
        <w:t xml:space="preserve"> του τετραπλεύρου </w:t>
      </w:r>
      <w:r w:rsidRPr="00614F6F">
        <w:rPr>
          <w:sz w:val="24"/>
          <w:szCs w:val="24"/>
        </w:rPr>
        <w:t>ΑΒΖΗ</w:t>
      </w:r>
      <w:r>
        <w:rPr>
          <w:sz w:val="24"/>
          <w:szCs w:val="24"/>
        </w:rPr>
        <w:t>;</w:t>
      </w:r>
    </w:p>
    <w:p w:rsidR="00614F6F" w:rsidRPr="00614F6F" w:rsidRDefault="00614F6F" w:rsidP="00614F6F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614F6F">
        <w:rPr>
          <w:sz w:val="24"/>
          <w:szCs w:val="24"/>
        </w:rPr>
        <w:t>(Μονάδες 16)</w:t>
      </w:r>
    </w:p>
    <w:p w:rsidR="00614F6F" w:rsidRDefault="00614F6F" w:rsidP="00A61B86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:rsidR="00E73AE7" w:rsidRDefault="00A61B86" w:rsidP="00C755A8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614F6F">
        <w:rPr>
          <w:sz w:val="24"/>
          <w:szCs w:val="24"/>
        </w:rPr>
        <w:t>Πόσες μοίρες είναι η</w:t>
      </w:r>
      <w:r w:rsidR="009358AC">
        <w:rPr>
          <w:sz w:val="24"/>
          <w:szCs w:val="24"/>
        </w:rPr>
        <w:t xml:space="preserve"> γωνία</w:t>
      </w:r>
      <w:r w:rsidR="00C755A8">
        <w:rPr>
          <w:sz w:val="24"/>
          <w:szCs w:val="24"/>
        </w:rPr>
        <w:t xml:space="preserve"> </w:t>
      </w:r>
      <m:oMath>
        <m:acc>
          <m:accPr>
            <m:ctrlPr>
              <w:rPr>
                <w:rFonts w:ascii="Cambria Math" w:hAnsi="Cambria Math"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</m:acc>
      </m:oMath>
      <w:r w:rsidR="00614F6F">
        <w:rPr>
          <w:sz w:val="24"/>
          <w:szCs w:val="24"/>
        </w:rPr>
        <w:t xml:space="preserve"> του σχήματος;</w:t>
      </w:r>
      <w:r w:rsidR="00C755A8">
        <w:rPr>
          <w:sz w:val="24"/>
          <w:szCs w:val="24"/>
        </w:rPr>
        <w:tab/>
      </w:r>
      <w:r w:rsidR="00D32A7F" w:rsidRPr="009C0E8E">
        <w:rPr>
          <w:sz w:val="24"/>
          <w:szCs w:val="24"/>
        </w:rPr>
        <w:t>(</w:t>
      </w:r>
      <w:r w:rsidR="00DC5E75" w:rsidRPr="009C0E8E">
        <w:rPr>
          <w:sz w:val="24"/>
          <w:szCs w:val="24"/>
        </w:rPr>
        <w:t xml:space="preserve">Μονάδες </w:t>
      </w:r>
      <w:r w:rsidR="009358AC">
        <w:rPr>
          <w:sz w:val="24"/>
          <w:szCs w:val="24"/>
        </w:rPr>
        <w:t>09</w:t>
      </w:r>
      <w:r w:rsidR="00D32A7F" w:rsidRPr="009C0E8E">
        <w:rPr>
          <w:sz w:val="24"/>
          <w:szCs w:val="24"/>
        </w:rPr>
        <w:t>)</w:t>
      </w:r>
    </w:p>
    <w:p w:rsidR="00A61B86" w:rsidRPr="009C0E8E" w:rsidRDefault="00A61B86" w:rsidP="009C0E8E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:rsidR="00FA5AB6" w:rsidRPr="009C0E8E" w:rsidRDefault="00FA5AB6" w:rsidP="00FA5AB6">
      <w:pPr>
        <w:tabs>
          <w:tab w:val="left" w:pos="6946"/>
        </w:tabs>
        <w:spacing w:line="360" w:lineRule="auto"/>
        <w:jc w:val="center"/>
        <w:rPr>
          <w:sz w:val="24"/>
          <w:szCs w:val="24"/>
        </w:rPr>
      </w:pPr>
    </w:p>
    <w:p w:rsidR="00094A65" w:rsidRDefault="00094A65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bookmarkStart w:id="0" w:name="_GoBack"/>
      <w:bookmarkEnd w:id="0"/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ED" w:rsidRDefault="00667BED" w:rsidP="005E6BE2">
      <w:r>
        <w:separator/>
      </w:r>
    </w:p>
  </w:endnote>
  <w:endnote w:type="continuationSeparator" w:id="0">
    <w:p w:rsidR="00667BED" w:rsidRDefault="00667BED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ED" w:rsidRDefault="00667BED" w:rsidP="005E6BE2">
      <w:r>
        <w:separator/>
      </w:r>
    </w:p>
  </w:footnote>
  <w:footnote w:type="continuationSeparator" w:id="0">
    <w:p w:rsidR="00667BED" w:rsidRDefault="00667BED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B12E3"/>
    <w:multiLevelType w:val="hybridMultilevel"/>
    <w:tmpl w:val="A27AA4C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8E"/>
    <w:rsid w:val="00046244"/>
    <w:rsid w:val="00094A65"/>
    <w:rsid w:val="000D7B1D"/>
    <w:rsid w:val="000F26B8"/>
    <w:rsid w:val="000F353F"/>
    <w:rsid w:val="00105218"/>
    <w:rsid w:val="001711CC"/>
    <w:rsid w:val="00190AC6"/>
    <w:rsid w:val="001E7E63"/>
    <w:rsid w:val="00223546"/>
    <w:rsid w:val="003A2F17"/>
    <w:rsid w:val="0041654E"/>
    <w:rsid w:val="00572722"/>
    <w:rsid w:val="005A6D79"/>
    <w:rsid w:val="005C3039"/>
    <w:rsid w:val="005C33E6"/>
    <w:rsid w:val="005E6BE2"/>
    <w:rsid w:val="00614F6F"/>
    <w:rsid w:val="006151B0"/>
    <w:rsid w:val="006332F7"/>
    <w:rsid w:val="00641B66"/>
    <w:rsid w:val="00667BED"/>
    <w:rsid w:val="006B02D9"/>
    <w:rsid w:val="0075669D"/>
    <w:rsid w:val="007B2B90"/>
    <w:rsid w:val="00817B49"/>
    <w:rsid w:val="00823C8C"/>
    <w:rsid w:val="00844C8D"/>
    <w:rsid w:val="00875FC4"/>
    <w:rsid w:val="00891784"/>
    <w:rsid w:val="008F6B15"/>
    <w:rsid w:val="009358AC"/>
    <w:rsid w:val="00970FB2"/>
    <w:rsid w:val="00990B49"/>
    <w:rsid w:val="009B0BA6"/>
    <w:rsid w:val="009B7786"/>
    <w:rsid w:val="009C0E8E"/>
    <w:rsid w:val="009E4501"/>
    <w:rsid w:val="00A61B86"/>
    <w:rsid w:val="00AA5C99"/>
    <w:rsid w:val="00AA5D11"/>
    <w:rsid w:val="00AB647D"/>
    <w:rsid w:val="00B0089C"/>
    <w:rsid w:val="00B0399E"/>
    <w:rsid w:val="00B60D42"/>
    <w:rsid w:val="00B94D7D"/>
    <w:rsid w:val="00C17198"/>
    <w:rsid w:val="00C45669"/>
    <w:rsid w:val="00C53625"/>
    <w:rsid w:val="00C61C2E"/>
    <w:rsid w:val="00C6709E"/>
    <w:rsid w:val="00C755A8"/>
    <w:rsid w:val="00CD091F"/>
    <w:rsid w:val="00CD1A57"/>
    <w:rsid w:val="00D32A7F"/>
    <w:rsid w:val="00D87FD1"/>
    <w:rsid w:val="00DC5E75"/>
    <w:rsid w:val="00DD294A"/>
    <w:rsid w:val="00E13D94"/>
    <w:rsid w:val="00E21585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a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2023-03-12T15:50:00Z</dcterms:created>
  <dcterms:modified xsi:type="dcterms:W3CDTF">2023-03-12T15:50:00Z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