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2E6AA5" w:rsidRDefault="00BC399C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:rsidR="00942466" w:rsidRDefault="00251907" w:rsidP="00B5553A">
      <w:pPr>
        <w:spacing w:line="360" w:lineRule="auto"/>
        <w:jc w:val="center"/>
        <w:rPr>
          <w:sz w:val="24"/>
          <w:szCs w:val="24"/>
        </w:rPr>
      </w:pPr>
      <w:r>
        <w:rPr>
          <w:rFonts w:eastAsiaTheme="minorEastAsia"/>
          <w:noProof/>
          <w:sz w:val="24"/>
          <w:szCs w:val="24"/>
          <w:lang w:eastAsia="el-GR"/>
        </w:rPr>
        <w:drawing>
          <wp:inline distT="0" distB="0" distL="0" distR="0" wp14:anchorId="7993CC19" wp14:editId="3609E1A7">
            <wp:extent cx="3322800" cy="4089600"/>
            <wp:effectExtent l="0" t="0" r="0" b="635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800" cy="40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9DB" w:rsidRDefault="00294637" w:rsidP="00251B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E919DB">
        <w:rPr>
          <w:sz w:val="24"/>
          <w:szCs w:val="24"/>
        </w:rPr>
        <w:t>Τα τρίγωνα ΒΔΑ και ΓΕΑ έχουν:</w:t>
      </w:r>
    </w:p>
    <w:p w:rsidR="00E919DB" w:rsidRDefault="00E919DB" w:rsidP="00E919DB">
      <w:pPr>
        <w:pStyle w:val="a8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ΒΔ=ΓΕ=2, από την υπόθεση</w:t>
      </w:r>
    </w:p>
    <w:p w:rsidR="00E919DB" w:rsidRDefault="00E919DB" w:rsidP="00E919DB">
      <w:pPr>
        <w:pStyle w:val="a8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ΑΒ=ΑΓ=9, από την υπόθεση</w:t>
      </w:r>
    </w:p>
    <w:p w:rsidR="00E919DB" w:rsidRPr="00E919DB" w:rsidRDefault="00A92803" w:rsidP="00E919DB">
      <w:pPr>
        <w:pStyle w:val="a8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E919DB" w:rsidRPr="00251BF4">
        <w:rPr>
          <w:rFonts w:eastAsiaTheme="minorEastAsia"/>
          <w:sz w:val="24"/>
          <w:szCs w:val="24"/>
        </w:rPr>
        <w:t xml:space="preserve">  </w:t>
      </w:r>
      <w:r w:rsidR="00E919DB">
        <w:rPr>
          <w:rFonts w:eastAsiaTheme="minorEastAsia"/>
          <w:sz w:val="24"/>
          <w:szCs w:val="24"/>
        </w:rPr>
        <w:t xml:space="preserve">=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E919DB">
        <w:rPr>
          <w:rFonts w:eastAsiaTheme="minorEastAsia"/>
          <w:sz w:val="24"/>
          <w:szCs w:val="24"/>
        </w:rPr>
        <w:t>, ως γωνίες της βάσης του ισοσκελούς τριγώνου ΑΒΓ</w:t>
      </w:r>
      <w:r w:rsidR="00AC4583">
        <w:rPr>
          <w:rFonts w:eastAsiaTheme="minorEastAsia"/>
          <w:sz w:val="24"/>
          <w:szCs w:val="24"/>
        </w:rPr>
        <w:t>.</w:t>
      </w:r>
    </w:p>
    <w:p w:rsidR="00E919DB" w:rsidRPr="00E919DB" w:rsidRDefault="00E919DB" w:rsidP="00E919D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Άρα τα τρίγωνα έχουν δύο πλευρές ίσες μία προς μία και τις περιεχόμενες γωνίες </w:t>
      </w:r>
      <w:r w:rsidR="00AC4583">
        <w:rPr>
          <w:sz w:val="24"/>
          <w:szCs w:val="24"/>
        </w:rPr>
        <w:t xml:space="preserve">στις πλευρές αυτές </w:t>
      </w:r>
      <w:r>
        <w:rPr>
          <w:sz w:val="24"/>
          <w:szCs w:val="24"/>
        </w:rPr>
        <w:t>ίσες, οπότε είναι ίσα με το κριτήριο ΠΓΠ.</w:t>
      </w:r>
    </w:p>
    <w:p w:rsidR="00C453D1" w:rsidRDefault="00251BF4" w:rsidP="00E919DB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</w:p>
    <w:p w:rsidR="00490881" w:rsidRPr="00C453D1" w:rsidRDefault="005C6C31" w:rsidP="00C453D1">
      <w:pPr>
        <w:pStyle w:val="a8"/>
        <w:numPr>
          <w:ilvl w:val="0"/>
          <w:numId w:val="11"/>
        </w:num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 w:rsidRPr="00C453D1">
        <w:rPr>
          <w:sz w:val="24"/>
          <w:szCs w:val="24"/>
        </w:rPr>
        <w:t xml:space="preserve">Για το τμήμα ΒΓ=7 έχουμε ΒΓ=ΒΔ+ΔΕ+ΕΓ και επειδή ΒΔ=ΕΓ=2, προκύπτει ότι ΔΕ=3. Το σημείο Μ είναι το μέσο του τμήματος ΔΕ, από την υπόθεση, άρα  </w:t>
      </w:r>
      <w:r w:rsidRPr="00C453D1">
        <w:rPr>
          <w:sz w:val="24"/>
          <w:szCs w:val="24"/>
        </w:rPr>
        <w:br/>
        <w:t xml:space="preserve">ΔΜ = ΔΕ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453D1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7-2∙2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453D1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C453D1">
        <w:rPr>
          <w:sz w:val="28"/>
          <w:szCs w:val="28"/>
        </w:rPr>
        <w:t xml:space="preserve"> </w:t>
      </w:r>
      <w:r w:rsidR="007F5418" w:rsidRPr="007F5418">
        <w:rPr>
          <w:sz w:val="24"/>
          <w:szCs w:val="24"/>
        </w:rPr>
        <w:t>=1,5</w:t>
      </w:r>
      <w:r w:rsidRPr="00C453D1">
        <w:rPr>
          <w:sz w:val="24"/>
          <w:szCs w:val="24"/>
        </w:rPr>
        <w:t xml:space="preserve">.  </w:t>
      </w:r>
    </w:p>
    <w:p w:rsidR="005C6C31" w:rsidRDefault="005C6C31" w:rsidP="00C453D1">
      <w:pPr>
        <w:tabs>
          <w:tab w:val="left" w:pos="709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Για τα τμήματα ΒΜ και ΓΜ έχουμε αντίστοιχα:</w:t>
      </w:r>
    </w:p>
    <w:p w:rsidR="005C6C31" w:rsidRPr="005C6C31" w:rsidRDefault="00E919DB" w:rsidP="00C453D1">
      <w:pPr>
        <w:pStyle w:val="a8"/>
        <w:numPr>
          <w:ilvl w:val="0"/>
          <w:numId w:val="10"/>
        </w:numPr>
        <w:tabs>
          <w:tab w:val="left" w:pos="709"/>
        </w:tabs>
        <w:spacing w:line="360" w:lineRule="auto"/>
        <w:ind w:left="709" w:firstLine="0"/>
        <w:jc w:val="both"/>
        <w:rPr>
          <w:sz w:val="24"/>
          <w:szCs w:val="24"/>
        </w:rPr>
      </w:pPr>
      <w:r w:rsidRPr="005C6C31">
        <w:rPr>
          <w:sz w:val="24"/>
          <w:szCs w:val="24"/>
        </w:rPr>
        <w:t>ΒΜ</w:t>
      </w:r>
      <w:r w:rsidR="005C6C31" w:rsidRPr="005C6C31">
        <w:rPr>
          <w:sz w:val="24"/>
          <w:szCs w:val="24"/>
        </w:rPr>
        <w:t xml:space="preserve"> </w:t>
      </w:r>
      <w:r w:rsidRPr="005C6C31">
        <w:rPr>
          <w:sz w:val="24"/>
          <w:szCs w:val="24"/>
        </w:rPr>
        <w:t>=</w:t>
      </w:r>
      <w:r w:rsidR="005C6C31" w:rsidRPr="005C6C31">
        <w:rPr>
          <w:sz w:val="24"/>
          <w:szCs w:val="24"/>
        </w:rPr>
        <w:t xml:space="preserve"> </w:t>
      </w:r>
      <w:r w:rsidRPr="005C6C31">
        <w:rPr>
          <w:sz w:val="24"/>
          <w:szCs w:val="24"/>
        </w:rPr>
        <w:t>ΒΔ</w:t>
      </w:r>
      <w:r w:rsidR="005C6C31" w:rsidRPr="005C6C31">
        <w:rPr>
          <w:sz w:val="24"/>
          <w:szCs w:val="24"/>
        </w:rPr>
        <w:t xml:space="preserve"> </w:t>
      </w:r>
      <w:r w:rsidRPr="005C6C31">
        <w:rPr>
          <w:sz w:val="24"/>
          <w:szCs w:val="24"/>
        </w:rPr>
        <w:t>+</w:t>
      </w:r>
      <w:r w:rsidR="005C6C31" w:rsidRPr="005C6C31">
        <w:rPr>
          <w:sz w:val="24"/>
          <w:szCs w:val="24"/>
        </w:rPr>
        <w:t xml:space="preserve"> </w:t>
      </w:r>
      <w:r w:rsidRPr="005C6C31">
        <w:rPr>
          <w:sz w:val="24"/>
          <w:szCs w:val="24"/>
        </w:rPr>
        <w:t>ΔΜ</w:t>
      </w:r>
      <w:r w:rsidR="005C6C31" w:rsidRPr="005C6C31">
        <w:rPr>
          <w:sz w:val="24"/>
          <w:szCs w:val="24"/>
        </w:rPr>
        <w:t xml:space="preserve"> </w:t>
      </w:r>
      <w:r w:rsidRPr="005C6C31">
        <w:rPr>
          <w:sz w:val="24"/>
          <w:szCs w:val="24"/>
        </w:rPr>
        <w:t>=</w:t>
      </w:r>
      <w:r w:rsidR="005C6C31" w:rsidRPr="005C6C31">
        <w:rPr>
          <w:sz w:val="24"/>
          <w:szCs w:val="24"/>
        </w:rPr>
        <w:t xml:space="preserve"> </w:t>
      </w:r>
      <w:r w:rsidRPr="005C6C31">
        <w:rPr>
          <w:sz w:val="24"/>
          <w:szCs w:val="24"/>
        </w:rPr>
        <w:t>2</w:t>
      </w:r>
      <w:r w:rsidR="005C6C31" w:rsidRPr="005C6C31">
        <w:rPr>
          <w:sz w:val="24"/>
          <w:szCs w:val="24"/>
        </w:rPr>
        <w:t xml:space="preserve"> </w:t>
      </w:r>
      <w:r w:rsidRPr="005C6C31">
        <w:rPr>
          <w:sz w:val="24"/>
          <w:szCs w:val="24"/>
        </w:rPr>
        <w:t>+</w:t>
      </w:r>
      <w:r w:rsidR="005C6C31" w:rsidRPr="005C6C31">
        <w:rPr>
          <w:sz w:val="24"/>
          <w:szCs w:val="24"/>
        </w:rPr>
        <w:t xml:space="preserve"> </w:t>
      </w:r>
      <w:r w:rsidRPr="005C6C31">
        <w:rPr>
          <w:sz w:val="24"/>
          <w:szCs w:val="24"/>
        </w:rPr>
        <w:t>1,5</w:t>
      </w:r>
      <w:r w:rsidR="005C6C31" w:rsidRPr="005C6C31">
        <w:rPr>
          <w:sz w:val="24"/>
          <w:szCs w:val="24"/>
        </w:rPr>
        <w:t xml:space="preserve"> </w:t>
      </w:r>
      <w:r w:rsidRPr="005C6C31">
        <w:rPr>
          <w:sz w:val="24"/>
          <w:szCs w:val="24"/>
        </w:rPr>
        <w:t>=</w:t>
      </w:r>
      <w:r w:rsidR="005C6C31" w:rsidRPr="005C6C31">
        <w:rPr>
          <w:sz w:val="24"/>
          <w:szCs w:val="24"/>
        </w:rPr>
        <w:t xml:space="preserve"> </w:t>
      </w:r>
      <w:r w:rsidR="005C6C31">
        <w:rPr>
          <w:sz w:val="24"/>
          <w:szCs w:val="24"/>
        </w:rPr>
        <w:t>3,5.</w:t>
      </w:r>
    </w:p>
    <w:p w:rsidR="005C6C31" w:rsidRPr="005C6C31" w:rsidRDefault="00E919DB" w:rsidP="00C453D1">
      <w:pPr>
        <w:pStyle w:val="a8"/>
        <w:numPr>
          <w:ilvl w:val="0"/>
          <w:numId w:val="10"/>
        </w:numPr>
        <w:tabs>
          <w:tab w:val="left" w:pos="709"/>
        </w:tabs>
        <w:spacing w:line="360" w:lineRule="auto"/>
        <w:ind w:left="709" w:firstLine="0"/>
        <w:jc w:val="both"/>
        <w:rPr>
          <w:sz w:val="24"/>
          <w:szCs w:val="24"/>
        </w:rPr>
      </w:pPr>
      <w:r w:rsidRPr="005C6C31">
        <w:rPr>
          <w:sz w:val="24"/>
          <w:szCs w:val="24"/>
        </w:rPr>
        <w:t>ΓΜ</w:t>
      </w:r>
      <w:r w:rsidR="005C6C31">
        <w:rPr>
          <w:sz w:val="24"/>
          <w:szCs w:val="24"/>
        </w:rPr>
        <w:t xml:space="preserve"> </w:t>
      </w:r>
      <w:r w:rsidRPr="005C6C31">
        <w:rPr>
          <w:sz w:val="24"/>
          <w:szCs w:val="24"/>
        </w:rPr>
        <w:t>=</w:t>
      </w:r>
      <w:r w:rsidR="005C6C31" w:rsidRPr="005C6C31">
        <w:rPr>
          <w:sz w:val="24"/>
          <w:szCs w:val="24"/>
        </w:rPr>
        <w:t xml:space="preserve"> </w:t>
      </w:r>
      <w:r w:rsidR="005C6C31">
        <w:rPr>
          <w:sz w:val="24"/>
          <w:szCs w:val="24"/>
        </w:rPr>
        <w:t>ΓΕ</w:t>
      </w:r>
      <w:r w:rsidR="005C6C31" w:rsidRPr="005C6C31">
        <w:rPr>
          <w:sz w:val="24"/>
          <w:szCs w:val="24"/>
        </w:rPr>
        <w:t xml:space="preserve"> + </w:t>
      </w:r>
      <w:r w:rsidR="005C6C31">
        <w:rPr>
          <w:sz w:val="24"/>
          <w:szCs w:val="24"/>
        </w:rPr>
        <w:t>Ε</w:t>
      </w:r>
      <w:r w:rsidR="005C6C31" w:rsidRPr="005C6C31">
        <w:rPr>
          <w:sz w:val="24"/>
          <w:szCs w:val="24"/>
        </w:rPr>
        <w:t xml:space="preserve">Μ = 2 + 1,5 = </w:t>
      </w:r>
      <w:r w:rsidR="005C6C31">
        <w:rPr>
          <w:sz w:val="24"/>
          <w:szCs w:val="24"/>
        </w:rPr>
        <w:t>3,5.</w:t>
      </w:r>
      <w:r w:rsidRPr="005C6C31">
        <w:rPr>
          <w:sz w:val="24"/>
          <w:szCs w:val="24"/>
        </w:rPr>
        <w:t xml:space="preserve"> </w:t>
      </w:r>
    </w:p>
    <w:p w:rsidR="00E919DB" w:rsidRDefault="00E919DB" w:rsidP="00C453D1">
      <w:pPr>
        <w:tabs>
          <w:tab w:val="left" w:pos="709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Άρα πράγματι το σημείο Μ είναι το μέσο και της ΒΓ.</w:t>
      </w:r>
    </w:p>
    <w:p w:rsidR="00C453D1" w:rsidRDefault="00C453D1" w:rsidP="00C453D1">
      <w:pPr>
        <w:pStyle w:val="a8"/>
        <w:numPr>
          <w:ilvl w:val="0"/>
          <w:numId w:val="11"/>
        </w:num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Το τμήμα ΑΜ είναι διάμεσος </w:t>
      </w:r>
      <w:r w:rsidR="007F5418">
        <w:rPr>
          <w:sz w:val="24"/>
          <w:szCs w:val="24"/>
        </w:rPr>
        <w:t>προς τη βάση</w:t>
      </w:r>
      <w:r>
        <w:rPr>
          <w:sz w:val="24"/>
          <w:szCs w:val="24"/>
        </w:rPr>
        <w:t xml:space="preserve"> ΒΓ του ισοσκελούς τριγώνου ΑΒΓ, αφού είδαμε στο β)</w:t>
      </w:r>
      <w:r>
        <w:rPr>
          <w:sz w:val="24"/>
          <w:szCs w:val="24"/>
          <w:lang w:val="en-US"/>
        </w:rPr>
        <w:t>i</w:t>
      </w:r>
      <w:r w:rsidRPr="00C453D1">
        <w:rPr>
          <w:sz w:val="24"/>
          <w:szCs w:val="24"/>
        </w:rPr>
        <w:t>.</w:t>
      </w:r>
      <w:r>
        <w:rPr>
          <w:sz w:val="24"/>
          <w:szCs w:val="24"/>
        </w:rPr>
        <w:t xml:space="preserve"> ερώτημα ότι το σημείο Μ είναι μέσο του τμήματος ΒΓ. Άρα το τμήμα ΑΜ είναι και ύψος, δηλαδή οι γωνίες Α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Μ</m:t>
            </m:r>
          </m:e>
        </m:acc>
      </m:oMath>
      <w:r>
        <w:rPr>
          <w:sz w:val="24"/>
          <w:szCs w:val="24"/>
        </w:rPr>
        <w:t>Ε και Α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Μ</m:t>
            </m:r>
          </m:e>
        </m:acc>
      </m:oMath>
      <w:r>
        <w:rPr>
          <w:sz w:val="24"/>
          <w:szCs w:val="24"/>
        </w:rPr>
        <w:t>Δ είναι ορθές.</w:t>
      </w:r>
    </w:p>
    <w:p w:rsidR="00806A87" w:rsidRDefault="00806A87" w:rsidP="00806A87">
      <w:pPr>
        <w:tabs>
          <w:tab w:val="left" w:pos="709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Τα τρίγωνα ΑΜΔ και ΑΜΕ έχουν:</w:t>
      </w:r>
    </w:p>
    <w:p w:rsidR="00806A87" w:rsidRPr="00806A87" w:rsidRDefault="00806A87" w:rsidP="00806A87">
      <w:pPr>
        <w:pStyle w:val="a8"/>
        <w:numPr>
          <w:ilvl w:val="0"/>
          <w:numId w:val="12"/>
        </w:num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 w:rsidRPr="00806A87">
        <w:rPr>
          <w:sz w:val="24"/>
          <w:szCs w:val="24"/>
        </w:rPr>
        <w:t>ΑΜ = ΑΜ κοινή πλευρά</w:t>
      </w:r>
    </w:p>
    <w:p w:rsidR="00806A87" w:rsidRPr="00806A87" w:rsidRDefault="00806A87" w:rsidP="00806A87">
      <w:pPr>
        <w:pStyle w:val="a8"/>
        <w:numPr>
          <w:ilvl w:val="0"/>
          <w:numId w:val="12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806A87">
        <w:rPr>
          <w:sz w:val="24"/>
          <w:szCs w:val="24"/>
        </w:rPr>
        <w:t xml:space="preserve">ΔΜ = ΜΕ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7F5418">
        <w:rPr>
          <w:sz w:val="28"/>
          <w:szCs w:val="28"/>
        </w:rPr>
        <w:t xml:space="preserve"> =</w:t>
      </w:r>
      <w:r w:rsidR="007F5418" w:rsidRPr="007F5418">
        <w:rPr>
          <w:sz w:val="24"/>
          <w:szCs w:val="24"/>
        </w:rPr>
        <w:t>1,5</w:t>
      </w:r>
    </w:p>
    <w:p w:rsidR="00806A87" w:rsidRDefault="00806A87" w:rsidP="00806A87">
      <w:pPr>
        <w:pStyle w:val="a8"/>
        <w:numPr>
          <w:ilvl w:val="0"/>
          <w:numId w:val="12"/>
        </w:numPr>
        <w:tabs>
          <w:tab w:val="left" w:pos="709"/>
        </w:tabs>
        <w:spacing w:line="360" w:lineRule="auto"/>
        <w:ind w:left="1134" w:hanging="425"/>
        <w:jc w:val="both"/>
        <w:rPr>
          <w:sz w:val="24"/>
          <w:szCs w:val="24"/>
        </w:rPr>
      </w:pPr>
      <w:r w:rsidRPr="00806A87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Μ</m:t>
            </m:r>
          </m:e>
        </m:acc>
      </m:oMath>
      <w:r w:rsidRPr="00806A87">
        <w:rPr>
          <w:sz w:val="24"/>
          <w:szCs w:val="24"/>
        </w:rPr>
        <w:t>Ε = Α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Μ</m:t>
            </m:r>
          </m:e>
        </m:acc>
      </m:oMath>
      <w:r w:rsidRPr="00806A87">
        <w:rPr>
          <w:sz w:val="24"/>
          <w:szCs w:val="24"/>
        </w:rPr>
        <w:t>Δ = 90</w:t>
      </w:r>
      <w:r w:rsidRPr="00806A87">
        <w:rPr>
          <w:sz w:val="24"/>
          <w:szCs w:val="24"/>
          <w:vertAlign w:val="superscript"/>
        </w:rPr>
        <w:t>ο</w:t>
      </w:r>
      <w:r w:rsidRPr="00806A87">
        <w:rPr>
          <w:sz w:val="24"/>
          <w:szCs w:val="24"/>
        </w:rPr>
        <w:t xml:space="preserve"> </w:t>
      </w:r>
    </w:p>
    <w:p w:rsidR="00806A87" w:rsidRDefault="00806A87" w:rsidP="00806A87">
      <w:pPr>
        <w:tabs>
          <w:tab w:val="left" w:pos="709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Τα τρίγωνα είναι ορθογώνια και έχουν ίσες τις κάθετες πλευρές τους, οπότε είναι ίσα. </w:t>
      </w:r>
    </w:p>
    <w:sectPr w:rsidR="00806A87" w:rsidSect="00B34710">
      <w:pgSz w:w="11906" w:h="16838"/>
      <w:pgMar w:top="1418" w:right="1418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803" w:rsidRDefault="00A92803" w:rsidP="005E6BE2">
      <w:r>
        <w:separator/>
      </w:r>
    </w:p>
  </w:endnote>
  <w:endnote w:type="continuationSeparator" w:id="0">
    <w:p w:rsidR="00A92803" w:rsidRDefault="00A9280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803" w:rsidRDefault="00A92803" w:rsidP="005E6BE2">
      <w:r>
        <w:separator/>
      </w:r>
    </w:p>
  </w:footnote>
  <w:footnote w:type="continuationSeparator" w:id="0">
    <w:p w:rsidR="00A92803" w:rsidRDefault="00A9280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188D0E5D"/>
    <w:multiLevelType w:val="hybridMultilevel"/>
    <w:tmpl w:val="687E1E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63B2A"/>
    <w:multiLevelType w:val="hybridMultilevel"/>
    <w:tmpl w:val="E0688D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386982"/>
    <w:multiLevelType w:val="hybridMultilevel"/>
    <w:tmpl w:val="B816C89E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EE0606"/>
    <w:multiLevelType w:val="hybridMultilevel"/>
    <w:tmpl w:val="A22CF26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DA45AD6"/>
    <w:multiLevelType w:val="hybridMultilevel"/>
    <w:tmpl w:val="3DDEFC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7C778B"/>
    <w:multiLevelType w:val="hybridMultilevel"/>
    <w:tmpl w:val="687E1E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7"/>
  </w:num>
  <w:num w:numId="5">
    <w:abstractNumId w:val="11"/>
  </w:num>
  <w:num w:numId="6">
    <w:abstractNumId w:val="0"/>
  </w:num>
  <w:num w:numId="7">
    <w:abstractNumId w:val="1"/>
  </w:num>
  <w:num w:numId="8">
    <w:abstractNumId w:val="9"/>
  </w:num>
  <w:num w:numId="9">
    <w:abstractNumId w:val="6"/>
  </w:num>
  <w:num w:numId="10">
    <w:abstractNumId w:val="2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94A65"/>
    <w:rsid w:val="000F26B8"/>
    <w:rsid w:val="000F353F"/>
    <w:rsid w:val="000F7B42"/>
    <w:rsid w:val="00105218"/>
    <w:rsid w:val="00190AC6"/>
    <w:rsid w:val="001E7E63"/>
    <w:rsid w:val="00223546"/>
    <w:rsid w:val="00251907"/>
    <w:rsid w:val="00251BF4"/>
    <w:rsid w:val="00271801"/>
    <w:rsid w:val="00294637"/>
    <w:rsid w:val="002C6EEB"/>
    <w:rsid w:val="002E6AA5"/>
    <w:rsid w:val="00372A30"/>
    <w:rsid w:val="00413967"/>
    <w:rsid w:val="00467F50"/>
    <w:rsid w:val="00490881"/>
    <w:rsid w:val="004E0FFC"/>
    <w:rsid w:val="004F713C"/>
    <w:rsid w:val="005175E0"/>
    <w:rsid w:val="00530880"/>
    <w:rsid w:val="0053566B"/>
    <w:rsid w:val="00544F95"/>
    <w:rsid w:val="00572722"/>
    <w:rsid w:val="005A6D79"/>
    <w:rsid w:val="005C33E6"/>
    <w:rsid w:val="005C6C31"/>
    <w:rsid w:val="005E6BE2"/>
    <w:rsid w:val="006222BA"/>
    <w:rsid w:val="006332F7"/>
    <w:rsid w:val="00675175"/>
    <w:rsid w:val="006B02D9"/>
    <w:rsid w:val="006C0637"/>
    <w:rsid w:val="0075669D"/>
    <w:rsid w:val="007B2B90"/>
    <w:rsid w:val="007D75C5"/>
    <w:rsid w:val="007F5418"/>
    <w:rsid w:val="00806A87"/>
    <w:rsid w:val="00817B49"/>
    <w:rsid w:val="00891784"/>
    <w:rsid w:val="008E7DAB"/>
    <w:rsid w:val="008F5979"/>
    <w:rsid w:val="008F6B15"/>
    <w:rsid w:val="009359F7"/>
    <w:rsid w:val="00942466"/>
    <w:rsid w:val="00970FB2"/>
    <w:rsid w:val="00990B49"/>
    <w:rsid w:val="009A0C3D"/>
    <w:rsid w:val="009B0BA6"/>
    <w:rsid w:val="009B7786"/>
    <w:rsid w:val="009D1EDF"/>
    <w:rsid w:val="00A92803"/>
    <w:rsid w:val="00AA5C99"/>
    <w:rsid w:val="00AA5D11"/>
    <w:rsid w:val="00AC4583"/>
    <w:rsid w:val="00AE516C"/>
    <w:rsid w:val="00B0089C"/>
    <w:rsid w:val="00B17B55"/>
    <w:rsid w:val="00B34710"/>
    <w:rsid w:val="00B5553A"/>
    <w:rsid w:val="00B60D42"/>
    <w:rsid w:val="00BC399C"/>
    <w:rsid w:val="00BC6E7D"/>
    <w:rsid w:val="00C040E0"/>
    <w:rsid w:val="00C17198"/>
    <w:rsid w:val="00C43327"/>
    <w:rsid w:val="00C453D1"/>
    <w:rsid w:val="00C45669"/>
    <w:rsid w:val="00C53625"/>
    <w:rsid w:val="00C6709E"/>
    <w:rsid w:val="00CD1A57"/>
    <w:rsid w:val="00D32A7F"/>
    <w:rsid w:val="00DC5E75"/>
    <w:rsid w:val="00E04102"/>
    <w:rsid w:val="00E21585"/>
    <w:rsid w:val="00E73AE7"/>
    <w:rsid w:val="00E83962"/>
    <w:rsid w:val="00E919DB"/>
    <w:rsid w:val="00F074AF"/>
    <w:rsid w:val="00F10968"/>
    <w:rsid w:val="00F1216A"/>
    <w:rsid w:val="00F23ACA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2023-03-12T15:41:00Z</dcterms:created>
  <dcterms:modified xsi:type="dcterms:W3CDTF">2023-03-12T15:44:00Z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