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E6088C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D7A9A9F" wp14:editId="538A7F61">
            <wp:extent cx="3927600" cy="2451600"/>
            <wp:effectExtent l="0" t="0" r="0" b="635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:rsidR="001E5200" w:rsidRPr="0047130B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E6088C">
        <w:rPr>
          <w:sz w:val="24"/>
          <w:szCs w:val="24"/>
        </w:rPr>
        <w:t>Οι διαγώνιες του τετραπλεύρου είναι τα τμήματα ΑΓ και ΒΔ. Το σημείο Ο είναι το μέσο της ΑΓ και της ΒΔ, αφού ΟΑ=ΟΓ και ΟΔ=ΟΒ από την υπόθεση. Άρα στο τετράπλευρο ΑΒΓΔ οι διαγώνιοί του διχοτομούνται, οπότε αυτό είναι παραλληλόγραμμο.</w:t>
      </w:r>
    </w:p>
    <w:p w:rsidR="00322E18" w:rsidRPr="0047130B" w:rsidRDefault="001E5200" w:rsidP="00322E18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</w:p>
    <w:p w:rsidR="0047130B" w:rsidRDefault="00E6088C" w:rsidP="0047130B">
      <w:pPr>
        <w:pStyle w:val="a8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πλευρές ΑΒ και ΓΔ είναι ίσες ως απέναντι πλευρές του παραλληλογράμμου ΑΒΓΔ, άρα ΓΔ = ΑΒ = 7 εκ.</w:t>
      </w:r>
    </w:p>
    <w:p w:rsidR="00E6088C" w:rsidRPr="00E6088C" w:rsidRDefault="00E6088C" w:rsidP="00E6088C">
      <w:pPr>
        <w:spacing w:line="360" w:lineRule="auto"/>
        <w:ind w:left="709"/>
        <w:jc w:val="both"/>
        <w:rPr>
          <w:sz w:val="24"/>
          <w:szCs w:val="24"/>
        </w:rPr>
      </w:pPr>
      <w:r w:rsidRPr="00E6088C">
        <w:rPr>
          <w:sz w:val="24"/>
          <w:szCs w:val="24"/>
        </w:rPr>
        <w:t>Ο</w:t>
      </w:r>
      <w:r>
        <w:rPr>
          <w:sz w:val="24"/>
          <w:szCs w:val="24"/>
        </w:rPr>
        <w:t>μοίως οι πλευρές ΒΓ και ΑΔ είναι ίσες ως απέναντι πλευρές του παραλληλογράμμου ΑΒΓΔ, άρα ΒΓ = ΑΔ = 5 εκ.</w:t>
      </w:r>
    </w:p>
    <w:p w:rsidR="00E6088C" w:rsidRDefault="00E6088C" w:rsidP="0047130B">
      <w:pPr>
        <w:pStyle w:val="a8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είναι απέναντι γωνίες του παραλληλογράμμου ΑΒΓΔ, άρα θα είναι ίσες, δηλαδή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= 60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p w:rsidR="00E6088C" w:rsidRPr="00E6088C" w:rsidRDefault="00E6088C" w:rsidP="00E6088C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Ομοίως 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 xml:space="preserve"> είναι απέναντι γωνίες του παραλληλογράμμου ΑΒΓΔ, άρα θα είναι ίσες, δηλαδή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 xml:space="preserve"> = 120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sectPr w:rsidR="00E6088C" w:rsidRPr="00E6088C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00" w:rsidRDefault="006A3600" w:rsidP="005E6BE2">
      <w:r>
        <w:separator/>
      </w:r>
    </w:p>
  </w:endnote>
  <w:endnote w:type="continuationSeparator" w:id="0">
    <w:p w:rsidR="006A3600" w:rsidRDefault="006A360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00" w:rsidRDefault="006A3600" w:rsidP="005E6BE2">
      <w:r>
        <w:separator/>
      </w:r>
    </w:p>
  </w:footnote>
  <w:footnote w:type="continuationSeparator" w:id="0">
    <w:p w:rsidR="006A3600" w:rsidRDefault="006A360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21"/>
  </w:num>
  <w:num w:numId="9">
    <w:abstractNumId w:val="10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103026"/>
    <w:rsid w:val="00105218"/>
    <w:rsid w:val="00140641"/>
    <w:rsid w:val="0016047A"/>
    <w:rsid w:val="00190AC6"/>
    <w:rsid w:val="001A1DBE"/>
    <w:rsid w:val="001D2F83"/>
    <w:rsid w:val="001D4CC1"/>
    <w:rsid w:val="001E1B90"/>
    <w:rsid w:val="001E5200"/>
    <w:rsid w:val="001E7E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74A0"/>
    <w:rsid w:val="00322E18"/>
    <w:rsid w:val="00332F15"/>
    <w:rsid w:val="00342201"/>
    <w:rsid w:val="00372A30"/>
    <w:rsid w:val="00376E2A"/>
    <w:rsid w:val="003C7851"/>
    <w:rsid w:val="003D0F31"/>
    <w:rsid w:val="00410440"/>
    <w:rsid w:val="00413967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152BE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C5E75"/>
    <w:rsid w:val="00DE23E5"/>
    <w:rsid w:val="00DE31DB"/>
    <w:rsid w:val="00E21585"/>
    <w:rsid w:val="00E444C9"/>
    <w:rsid w:val="00E6088C"/>
    <w:rsid w:val="00E73AE7"/>
    <w:rsid w:val="00E83962"/>
    <w:rsid w:val="00E97975"/>
    <w:rsid w:val="00EB2C6B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2022-04-03T18:27:00Z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