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2" w14:textId="77777777" w:rsidR="002260FF" w:rsidRDefault="005C10E9" w:rsidP="006B1FA8">
      <w:pPr>
        <w:spacing w:after="0" w:line="360" w:lineRule="auto"/>
        <w:ind w:left="357" w:hanging="357"/>
        <w:jc w:val="both"/>
        <w:rPr>
          <w:b/>
          <w:sz w:val="24"/>
          <w:szCs w:val="24"/>
        </w:rPr>
      </w:pPr>
      <w:r>
        <w:rPr>
          <w:b/>
          <w:sz w:val="24"/>
          <w:szCs w:val="24"/>
        </w:rPr>
        <w:t>ΑΠΑΝΤΗΣΗ ΘΕΜΑΤΟΣ 2</w:t>
      </w:r>
      <w:r>
        <w:rPr>
          <w:b/>
          <w:sz w:val="24"/>
          <w:szCs w:val="24"/>
          <w:vertAlign w:val="superscript"/>
        </w:rPr>
        <w:t>ΟΥ</w:t>
      </w:r>
      <w:r>
        <w:rPr>
          <w:b/>
          <w:sz w:val="24"/>
          <w:szCs w:val="24"/>
        </w:rPr>
        <w:t xml:space="preserve"> </w:t>
      </w:r>
    </w:p>
    <w:p w14:paraId="00000006" w14:textId="47A88059" w:rsidR="002260FF" w:rsidRPr="00645AA1" w:rsidRDefault="005C10E9" w:rsidP="00645AA1">
      <w:pPr>
        <w:tabs>
          <w:tab w:val="left" w:pos="284"/>
        </w:tabs>
        <w:spacing w:after="0" w:line="360" w:lineRule="auto"/>
        <w:jc w:val="both"/>
        <w:rPr>
          <w:b/>
          <w:sz w:val="24"/>
          <w:szCs w:val="24"/>
        </w:rPr>
      </w:pPr>
      <w:r>
        <w:rPr>
          <w:b/>
          <w:sz w:val="24"/>
          <w:szCs w:val="24"/>
        </w:rPr>
        <w:t>α)</w:t>
      </w:r>
      <w:r>
        <w:rPr>
          <w:sz w:val="24"/>
          <w:szCs w:val="24"/>
        </w:rPr>
        <w:t xml:space="preserve"> Τα αγαθά ταξινομούνται ως εξής:</w:t>
      </w:r>
    </w:p>
    <w:p w14:paraId="00000007" w14:textId="7E1C3554" w:rsidR="002260FF" w:rsidRPr="006B1FA8" w:rsidRDefault="00C41FE4" w:rsidP="00645AA1">
      <w:pPr>
        <w:pStyle w:val="a4"/>
        <w:numPr>
          <w:ilvl w:val="0"/>
          <w:numId w:val="4"/>
        </w:numPr>
        <w:pBdr>
          <w:top w:val="nil"/>
          <w:left w:val="nil"/>
          <w:bottom w:val="nil"/>
          <w:right w:val="nil"/>
          <w:between w:val="nil"/>
        </w:pBdr>
        <w:tabs>
          <w:tab w:val="left" w:pos="284"/>
        </w:tabs>
        <w:spacing w:after="0" w:line="360" w:lineRule="auto"/>
        <w:ind w:left="0" w:firstLine="0"/>
        <w:jc w:val="both"/>
        <w:rPr>
          <w:color w:val="000000"/>
          <w:sz w:val="24"/>
          <w:szCs w:val="24"/>
        </w:rPr>
      </w:pPr>
      <w:r w:rsidRPr="006B1FA8">
        <w:rPr>
          <w:b/>
          <w:color w:val="000000"/>
          <w:sz w:val="24"/>
          <w:szCs w:val="24"/>
        </w:rPr>
        <w:t>Υ</w:t>
      </w:r>
      <w:r w:rsidR="00CE4B41">
        <w:rPr>
          <w:b/>
          <w:color w:val="000000"/>
          <w:sz w:val="24"/>
          <w:szCs w:val="24"/>
        </w:rPr>
        <w:t>λικά και Άυλα α</w:t>
      </w:r>
      <w:r w:rsidR="005C10E9" w:rsidRPr="006B1FA8">
        <w:rPr>
          <w:b/>
          <w:color w:val="000000"/>
          <w:sz w:val="24"/>
          <w:szCs w:val="24"/>
        </w:rPr>
        <w:t>γαθά ή υπηρεσίες:</w:t>
      </w:r>
      <w:r w:rsidR="005C10E9" w:rsidRPr="006B1FA8">
        <w:rPr>
          <w:color w:val="000000"/>
          <w:sz w:val="24"/>
          <w:szCs w:val="24"/>
        </w:rPr>
        <w:t xml:space="preserve"> Τα αγαθά μπορούν να έχουν οποιαδήποτε μορφή. Έχουμε υλικά αγαθά, όπως τα τρόφιμα και τα ρούχα, και άυλα αγαθά ή υπηρεσίες, όπως ένα μουσικό κομμάτι, μια διάλεξη. Στα άυλα αγαθά περιλαμβάνονται και διάφορες </w:t>
      </w:r>
      <w:r w:rsidR="005C10E9" w:rsidRPr="006B1FA8">
        <w:rPr>
          <w:sz w:val="24"/>
          <w:szCs w:val="24"/>
        </w:rPr>
        <w:t xml:space="preserve">καταστάσεις ή μορφές ενέργειας, όπως η θερμότητα το χειμώνα, το φως </w:t>
      </w:r>
      <w:r w:rsidR="00645AA1">
        <w:rPr>
          <w:sz w:val="24"/>
          <w:szCs w:val="24"/>
        </w:rPr>
        <w:t>το βράδυ (μον. 7</w:t>
      </w:r>
      <w:r w:rsidR="005C10E9" w:rsidRPr="006B1FA8">
        <w:rPr>
          <w:sz w:val="24"/>
          <w:szCs w:val="24"/>
        </w:rPr>
        <w:t>).</w:t>
      </w:r>
    </w:p>
    <w:p w14:paraId="00000008" w14:textId="21DC0125" w:rsidR="002260FF" w:rsidRPr="006B1FA8" w:rsidRDefault="00C41FE4" w:rsidP="00645AA1">
      <w:pPr>
        <w:pStyle w:val="a4"/>
        <w:numPr>
          <w:ilvl w:val="0"/>
          <w:numId w:val="4"/>
        </w:numPr>
        <w:pBdr>
          <w:top w:val="nil"/>
          <w:left w:val="nil"/>
          <w:bottom w:val="nil"/>
          <w:right w:val="nil"/>
          <w:between w:val="nil"/>
        </w:pBdr>
        <w:tabs>
          <w:tab w:val="left" w:pos="284"/>
        </w:tabs>
        <w:spacing w:after="0" w:line="360" w:lineRule="auto"/>
        <w:ind w:left="0" w:firstLine="0"/>
        <w:jc w:val="both"/>
        <w:rPr>
          <w:color w:val="000000"/>
          <w:sz w:val="24"/>
          <w:szCs w:val="24"/>
        </w:rPr>
      </w:pPr>
      <w:r w:rsidRPr="006B1FA8">
        <w:rPr>
          <w:b/>
          <w:color w:val="000000"/>
          <w:sz w:val="24"/>
          <w:szCs w:val="24"/>
        </w:rPr>
        <w:t>Δ</w:t>
      </w:r>
      <w:r w:rsidR="00CE4B41">
        <w:rPr>
          <w:b/>
          <w:color w:val="000000"/>
          <w:sz w:val="24"/>
          <w:szCs w:val="24"/>
        </w:rPr>
        <w:t>ιαρκή και Κ</w:t>
      </w:r>
      <w:r w:rsidR="005C10E9" w:rsidRPr="006B1FA8">
        <w:rPr>
          <w:b/>
          <w:color w:val="000000"/>
          <w:sz w:val="24"/>
          <w:szCs w:val="24"/>
        </w:rPr>
        <w:t>αταναλωτά</w:t>
      </w:r>
      <w:r w:rsidR="00110AFB" w:rsidRPr="006B1FA8">
        <w:rPr>
          <w:b/>
          <w:color w:val="000000"/>
          <w:sz w:val="24"/>
          <w:szCs w:val="24"/>
        </w:rPr>
        <w:t xml:space="preserve"> αγαθά</w:t>
      </w:r>
      <w:r w:rsidR="005C10E9" w:rsidRPr="006B1FA8">
        <w:rPr>
          <w:color w:val="000000"/>
          <w:sz w:val="24"/>
          <w:szCs w:val="24"/>
        </w:rPr>
        <w:t>: Διαρκή είναι εκείνα που μπορούν να χρησιμοποιηθούν πολλές φορές για τον ίδιο σκοπό, χωρίς να μεταβληθεί η φυσική τους υπόσταση. Π.χ. τα έπιπλα, τα ρούχα, τα αυτοκίνητα, κτλ. Καταναλωτά είναι εκείνα που μόνο μια φορά μπορούν να χρησιμοποιηθούν για το σκο</w:t>
      </w:r>
      <w:r w:rsidR="005C10E9" w:rsidRPr="006B1FA8">
        <w:rPr>
          <w:sz w:val="24"/>
          <w:szCs w:val="24"/>
        </w:rPr>
        <w:t xml:space="preserve">πό που έχουν παραχθεί. Π.χ. τα τρόφιμα, τα καυσόξυλα, η </w:t>
      </w:r>
      <w:r w:rsidR="00645AA1">
        <w:rPr>
          <w:sz w:val="24"/>
          <w:szCs w:val="24"/>
        </w:rPr>
        <w:t>βενζίνη, τα τσιγάρα κτλ. (μον. 7</w:t>
      </w:r>
      <w:r w:rsidR="005C10E9" w:rsidRPr="006B1FA8">
        <w:rPr>
          <w:sz w:val="24"/>
          <w:szCs w:val="24"/>
        </w:rPr>
        <w:t>).</w:t>
      </w:r>
    </w:p>
    <w:p w14:paraId="00000009" w14:textId="6A21D9A6" w:rsidR="002260FF" w:rsidRPr="006B1FA8" w:rsidRDefault="00C41FE4" w:rsidP="00645AA1">
      <w:pPr>
        <w:pStyle w:val="a4"/>
        <w:numPr>
          <w:ilvl w:val="0"/>
          <w:numId w:val="4"/>
        </w:numPr>
        <w:pBdr>
          <w:top w:val="nil"/>
          <w:left w:val="nil"/>
          <w:bottom w:val="nil"/>
          <w:right w:val="nil"/>
          <w:between w:val="nil"/>
        </w:pBdr>
        <w:tabs>
          <w:tab w:val="left" w:pos="284"/>
        </w:tabs>
        <w:spacing w:after="0" w:line="360" w:lineRule="auto"/>
        <w:ind w:left="0" w:firstLine="0"/>
        <w:jc w:val="both"/>
        <w:rPr>
          <w:color w:val="000000"/>
          <w:sz w:val="24"/>
          <w:szCs w:val="24"/>
        </w:rPr>
      </w:pPr>
      <w:r w:rsidRPr="006B1FA8">
        <w:rPr>
          <w:b/>
          <w:color w:val="000000"/>
          <w:sz w:val="24"/>
          <w:szCs w:val="24"/>
        </w:rPr>
        <w:t>Κ</w:t>
      </w:r>
      <w:r w:rsidR="00CE4B41">
        <w:rPr>
          <w:b/>
          <w:color w:val="000000"/>
          <w:sz w:val="24"/>
          <w:szCs w:val="24"/>
        </w:rPr>
        <w:t>εφαλαιουχικά και Κ</w:t>
      </w:r>
      <w:r w:rsidR="005C10E9" w:rsidRPr="006B1FA8">
        <w:rPr>
          <w:b/>
          <w:color w:val="000000"/>
          <w:sz w:val="24"/>
          <w:szCs w:val="24"/>
        </w:rPr>
        <w:t>αταναλωτικά αγαθά:</w:t>
      </w:r>
      <w:r w:rsidR="005C10E9" w:rsidRPr="006B1FA8">
        <w:rPr>
          <w:color w:val="000000"/>
          <w:sz w:val="24"/>
          <w:szCs w:val="24"/>
        </w:rPr>
        <w:t xml:space="preserve"> Κεφαλαιουχικά αγαθά είναι εκείνα που χρησιμοποιούνται στην παραγωγική διαδικασία από την οποία παράγονται άλλα αγαθά. Π.χ. Το τρακτέρ που χρησιμοποιείται στην αγροτική παραγωγή, ο αργαλειός που χρησιμοποιείται για την παραγωγή υφάσματος, το κτίριο ενός εργοστασίου. Γενικά, κεφαλαιουχικά αγαθά είναι τα μηχανήματα, τα κτίρια, τα εργαλεία, οι δρόμοι, τα πλοία, οι σταθμοί παραγωγής ηλεκτρικού ρεύματος, κτλ. Καταναλωτικά αγαθά είναι εκείνα που χρησιμοποιούνται για την άμεση ικανοποίηση των αναγκών των ανθρώπων, δηλαδή για κατανάλωση. Π.χ. Τα πορτοκάλια, η γραβάτα, το στερεοφωνικό κτλ</w:t>
      </w:r>
      <w:r w:rsidR="00645AA1">
        <w:rPr>
          <w:sz w:val="24"/>
          <w:szCs w:val="24"/>
        </w:rPr>
        <w:t>. (μον. 7</w:t>
      </w:r>
      <w:r w:rsidR="005C10E9" w:rsidRPr="006B1FA8">
        <w:rPr>
          <w:sz w:val="24"/>
          <w:szCs w:val="24"/>
        </w:rPr>
        <w:t>).</w:t>
      </w:r>
    </w:p>
    <w:p w14:paraId="0000000B" w14:textId="5C142EF7" w:rsidR="002260FF" w:rsidRDefault="00815B20" w:rsidP="00645AA1">
      <w:pPr>
        <w:pBdr>
          <w:top w:val="nil"/>
          <w:left w:val="nil"/>
          <w:bottom w:val="nil"/>
          <w:right w:val="nil"/>
          <w:between w:val="nil"/>
        </w:pBdr>
        <w:tabs>
          <w:tab w:val="left" w:pos="284"/>
        </w:tabs>
        <w:spacing w:after="0" w:line="360" w:lineRule="auto"/>
        <w:jc w:val="right"/>
        <w:rPr>
          <w:color w:val="000000"/>
          <w:sz w:val="24"/>
          <w:szCs w:val="24"/>
        </w:rPr>
      </w:pPr>
      <w:r>
        <w:rPr>
          <w:b/>
          <w:color w:val="000000"/>
          <w:sz w:val="24"/>
          <w:szCs w:val="24"/>
        </w:rPr>
        <w:t>(</w:t>
      </w:r>
      <w:r w:rsidR="00645AA1">
        <w:rPr>
          <w:b/>
          <w:color w:val="000000"/>
          <w:sz w:val="24"/>
          <w:szCs w:val="24"/>
        </w:rPr>
        <w:t>Μονάδες 21</w:t>
      </w:r>
      <w:r>
        <w:rPr>
          <w:b/>
          <w:color w:val="000000"/>
          <w:sz w:val="24"/>
          <w:szCs w:val="24"/>
        </w:rPr>
        <w:t>)</w:t>
      </w:r>
    </w:p>
    <w:p w14:paraId="0000000C" w14:textId="4C5A4C94" w:rsidR="002260FF" w:rsidRDefault="00645AA1" w:rsidP="00645AA1">
      <w:pPr>
        <w:pBdr>
          <w:top w:val="nil"/>
          <w:left w:val="nil"/>
          <w:bottom w:val="nil"/>
          <w:right w:val="nil"/>
          <w:between w:val="nil"/>
        </w:pBdr>
        <w:tabs>
          <w:tab w:val="left" w:pos="284"/>
        </w:tabs>
        <w:spacing w:after="0" w:line="360" w:lineRule="auto"/>
        <w:jc w:val="both"/>
        <w:rPr>
          <w:b/>
          <w:color w:val="000000"/>
          <w:sz w:val="24"/>
          <w:szCs w:val="24"/>
        </w:rPr>
      </w:pPr>
      <w:r>
        <w:rPr>
          <w:b/>
          <w:color w:val="000000"/>
          <w:sz w:val="24"/>
          <w:szCs w:val="24"/>
        </w:rPr>
        <w:t>β</w:t>
      </w:r>
      <w:r w:rsidR="005C10E9">
        <w:rPr>
          <w:b/>
          <w:color w:val="000000"/>
          <w:sz w:val="24"/>
          <w:szCs w:val="24"/>
        </w:rPr>
        <w:t>)</w:t>
      </w:r>
      <w:r w:rsidR="00C41FE4">
        <w:rPr>
          <w:b/>
          <w:color w:val="000000"/>
          <w:sz w:val="24"/>
          <w:szCs w:val="24"/>
        </w:rPr>
        <w:t xml:space="preserve"> </w:t>
      </w:r>
      <w:r w:rsidR="005C10E9">
        <w:rPr>
          <w:color w:val="000000"/>
          <w:sz w:val="24"/>
          <w:szCs w:val="24"/>
        </w:rPr>
        <w:t>Ένα βιβλίο στο σπίτι μας είναι καταναλωτικό αγαθό, ενώ το ίδιο βιβλίο αν ανήκει στη βιβλιοθήκη ενός πανεπιστημίου, είναι κεφαλαιουχικό αγαθό. Το ιδιωτικό αυτοκίνητο μιας οικογένειας είναι καταναλωτικό αγαθό, ενώ το ίδιο αυτοκίνητο, αν ανήκει σε μια εταιρεία είναι κεφαλαιουχικό αγαθό.</w:t>
      </w:r>
    </w:p>
    <w:p w14:paraId="0000000E" w14:textId="683DA9CD" w:rsidR="002260FF" w:rsidRDefault="00815B20" w:rsidP="00645AA1">
      <w:pPr>
        <w:spacing w:after="0" w:line="360" w:lineRule="auto"/>
        <w:ind w:left="7728" w:hanging="357"/>
        <w:jc w:val="right"/>
        <w:rPr>
          <w:sz w:val="24"/>
          <w:szCs w:val="24"/>
        </w:rPr>
      </w:pPr>
      <w:r>
        <w:rPr>
          <w:b/>
          <w:sz w:val="24"/>
          <w:szCs w:val="24"/>
        </w:rPr>
        <w:t>(</w:t>
      </w:r>
      <w:r w:rsidR="00645AA1">
        <w:rPr>
          <w:b/>
          <w:sz w:val="24"/>
          <w:szCs w:val="24"/>
        </w:rPr>
        <w:t>Μονάδες 4</w:t>
      </w:r>
      <w:r>
        <w:rPr>
          <w:b/>
          <w:sz w:val="24"/>
          <w:szCs w:val="24"/>
        </w:rPr>
        <w:t>)</w:t>
      </w:r>
      <w:bookmarkStart w:id="0" w:name="_GoBack"/>
      <w:bookmarkEnd w:id="0"/>
    </w:p>
    <w:p w14:paraId="0000000F" w14:textId="77777777" w:rsidR="002260FF" w:rsidRDefault="002260FF" w:rsidP="00D24D64">
      <w:pPr>
        <w:spacing w:after="0" w:line="360" w:lineRule="auto"/>
        <w:ind w:left="357" w:hanging="357"/>
        <w:jc w:val="both"/>
        <w:rPr>
          <w:sz w:val="24"/>
          <w:szCs w:val="24"/>
        </w:rPr>
      </w:pPr>
    </w:p>
    <w:p w14:paraId="00000010" w14:textId="77777777" w:rsidR="002260FF" w:rsidRDefault="002260FF" w:rsidP="00D24D64">
      <w:pPr>
        <w:spacing w:line="360" w:lineRule="auto"/>
        <w:ind w:left="357" w:hanging="357"/>
        <w:rPr>
          <w:sz w:val="24"/>
          <w:szCs w:val="24"/>
        </w:rPr>
      </w:pPr>
    </w:p>
    <w:p w14:paraId="00000011" w14:textId="77777777" w:rsidR="002260FF" w:rsidRDefault="002260FF" w:rsidP="00D24D64">
      <w:pPr>
        <w:spacing w:line="360" w:lineRule="auto"/>
        <w:ind w:left="357" w:hanging="357"/>
      </w:pPr>
    </w:p>
    <w:sectPr w:rsidR="002260FF">
      <w:pgSz w:w="11906" w:h="16838"/>
      <w:pgMar w:top="1418" w:right="1418" w:bottom="1418"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703DF5"/>
    <w:multiLevelType w:val="hybridMultilevel"/>
    <w:tmpl w:val="20EECEBA"/>
    <w:lvl w:ilvl="0" w:tplc="6282B362">
      <w:start w:val="1"/>
      <w:numFmt w:val="decimal"/>
      <w:lvlText w:val="%1."/>
      <w:lvlJc w:val="left"/>
      <w:pPr>
        <w:ind w:left="720" w:hanging="360"/>
      </w:pPr>
    </w:lvl>
    <w:lvl w:ilvl="1" w:tplc="28B875DA">
      <w:start w:val="1"/>
      <w:numFmt w:val="decimal"/>
      <w:lvlText w:val="%2."/>
      <w:lvlJc w:val="left"/>
      <w:pPr>
        <w:ind w:left="1440" w:hanging="1080"/>
      </w:pPr>
    </w:lvl>
    <w:lvl w:ilvl="2" w:tplc="B3BA9D7C">
      <w:start w:val="1"/>
      <w:numFmt w:val="decimal"/>
      <w:lvlText w:val="%3."/>
      <w:lvlJc w:val="left"/>
      <w:pPr>
        <w:ind w:left="2160" w:hanging="1980"/>
      </w:pPr>
    </w:lvl>
    <w:lvl w:ilvl="3" w:tplc="10D4E122">
      <w:start w:val="1"/>
      <w:numFmt w:val="decimal"/>
      <w:lvlText w:val="%4."/>
      <w:lvlJc w:val="left"/>
      <w:pPr>
        <w:ind w:left="2880" w:hanging="2520"/>
      </w:pPr>
    </w:lvl>
    <w:lvl w:ilvl="4" w:tplc="6682F5C4">
      <w:start w:val="1"/>
      <w:numFmt w:val="decimal"/>
      <w:lvlText w:val="%5."/>
      <w:lvlJc w:val="left"/>
      <w:pPr>
        <w:ind w:left="3600" w:hanging="3240"/>
      </w:pPr>
    </w:lvl>
    <w:lvl w:ilvl="5" w:tplc="0C521354">
      <w:start w:val="1"/>
      <w:numFmt w:val="decimal"/>
      <w:lvlText w:val="%6."/>
      <w:lvlJc w:val="left"/>
      <w:pPr>
        <w:ind w:left="4320" w:hanging="4140"/>
      </w:pPr>
    </w:lvl>
    <w:lvl w:ilvl="6" w:tplc="E21CC7A2">
      <w:start w:val="1"/>
      <w:numFmt w:val="decimal"/>
      <w:lvlText w:val="%7."/>
      <w:lvlJc w:val="left"/>
      <w:pPr>
        <w:ind w:left="5040" w:hanging="4680"/>
      </w:pPr>
    </w:lvl>
    <w:lvl w:ilvl="7" w:tplc="2A1A9886">
      <w:start w:val="1"/>
      <w:numFmt w:val="decimal"/>
      <w:lvlText w:val="%8."/>
      <w:lvlJc w:val="left"/>
      <w:pPr>
        <w:ind w:left="5760" w:hanging="5400"/>
      </w:pPr>
    </w:lvl>
    <w:lvl w:ilvl="8" w:tplc="C484A2DA">
      <w:start w:val="1"/>
      <w:numFmt w:val="decimal"/>
      <w:lvlText w:val="%9."/>
      <w:lvlJc w:val="left"/>
      <w:pPr>
        <w:ind w:left="6480" w:hanging="6300"/>
      </w:pPr>
    </w:lvl>
  </w:abstractNum>
  <w:abstractNum w:abstractNumId="1" w15:restartNumberingAfterBreak="0">
    <w:nsid w:val="426968EF"/>
    <w:multiLevelType w:val="hybridMultilevel"/>
    <w:tmpl w:val="BBCE61CA"/>
    <w:lvl w:ilvl="0" w:tplc="0694BFD8">
      <w:numFmt w:val="bullet"/>
      <w:lvlText w:val=""/>
      <w:lvlJc w:val="left"/>
      <w:pPr>
        <w:ind w:left="720" w:hanging="360"/>
      </w:pPr>
      <w:rPr>
        <w:rFonts w:ascii="Symbol" w:hAnsi="Symbol"/>
      </w:rPr>
    </w:lvl>
    <w:lvl w:ilvl="1" w:tplc="335CB92E">
      <w:numFmt w:val="bullet"/>
      <w:lvlText w:val="o"/>
      <w:lvlJc w:val="left"/>
      <w:pPr>
        <w:ind w:left="1440" w:hanging="1080"/>
      </w:pPr>
      <w:rPr>
        <w:rFonts w:ascii="Courier New" w:hAnsi="Courier New"/>
      </w:rPr>
    </w:lvl>
    <w:lvl w:ilvl="2" w:tplc="C47E8FB8">
      <w:numFmt w:val="bullet"/>
      <w:lvlText w:val=""/>
      <w:lvlJc w:val="left"/>
      <w:pPr>
        <w:ind w:left="2160" w:hanging="1800"/>
      </w:pPr>
    </w:lvl>
    <w:lvl w:ilvl="3" w:tplc="19A8C1E2">
      <w:numFmt w:val="bullet"/>
      <w:lvlText w:val=""/>
      <w:lvlJc w:val="left"/>
      <w:pPr>
        <w:ind w:left="2880" w:hanging="2520"/>
      </w:pPr>
      <w:rPr>
        <w:rFonts w:ascii="Symbol" w:hAnsi="Symbol"/>
      </w:rPr>
    </w:lvl>
    <w:lvl w:ilvl="4" w:tplc="923EC6C6">
      <w:numFmt w:val="bullet"/>
      <w:lvlText w:val="o"/>
      <w:lvlJc w:val="left"/>
      <w:pPr>
        <w:ind w:left="3600" w:hanging="3240"/>
      </w:pPr>
      <w:rPr>
        <w:rFonts w:ascii="Courier New" w:hAnsi="Courier New"/>
      </w:rPr>
    </w:lvl>
    <w:lvl w:ilvl="5" w:tplc="205848AC">
      <w:numFmt w:val="bullet"/>
      <w:lvlText w:val=""/>
      <w:lvlJc w:val="left"/>
      <w:pPr>
        <w:ind w:left="4320" w:hanging="3960"/>
      </w:pPr>
    </w:lvl>
    <w:lvl w:ilvl="6" w:tplc="71E4BBB2">
      <w:numFmt w:val="bullet"/>
      <w:lvlText w:val=""/>
      <w:lvlJc w:val="left"/>
      <w:pPr>
        <w:ind w:left="5040" w:hanging="4680"/>
      </w:pPr>
      <w:rPr>
        <w:rFonts w:ascii="Symbol" w:hAnsi="Symbol"/>
      </w:rPr>
    </w:lvl>
    <w:lvl w:ilvl="7" w:tplc="1F9E3DD4">
      <w:numFmt w:val="bullet"/>
      <w:lvlText w:val="o"/>
      <w:lvlJc w:val="left"/>
      <w:pPr>
        <w:ind w:left="5760" w:hanging="5400"/>
      </w:pPr>
      <w:rPr>
        <w:rFonts w:ascii="Courier New" w:hAnsi="Courier New"/>
      </w:rPr>
    </w:lvl>
    <w:lvl w:ilvl="8" w:tplc="7DDA725A">
      <w:numFmt w:val="bullet"/>
      <w:lvlText w:val=""/>
      <w:lvlJc w:val="left"/>
      <w:pPr>
        <w:ind w:left="6480" w:hanging="6120"/>
      </w:pPr>
    </w:lvl>
  </w:abstractNum>
  <w:abstractNum w:abstractNumId="2" w15:restartNumberingAfterBreak="0">
    <w:nsid w:val="45660B83"/>
    <w:multiLevelType w:val="hybridMultilevel"/>
    <w:tmpl w:val="921E039A"/>
    <w:lvl w:ilvl="0" w:tplc="B3C4E134">
      <w:start w:val="1"/>
      <w:numFmt w:val="lowerRoman"/>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73721F38"/>
    <w:multiLevelType w:val="hybridMultilevel"/>
    <w:tmpl w:val="CA245D46"/>
    <w:lvl w:ilvl="0" w:tplc="C1383C74">
      <w:start w:val="1"/>
      <w:numFmt w:val="upperRoman"/>
      <w:lvlText w:val="%1."/>
      <w:lvlJc w:val="center"/>
      <w:pPr>
        <w:ind w:left="720" w:hanging="360"/>
      </w:pPr>
      <w:rPr>
        <w:rFonts w:hint="default"/>
        <w:b/>
        <w:color w:val="auto"/>
      </w:rPr>
    </w:lvl>
    <w:lvl w:ilvl="1" w:tplc="D59C7D60">
      <w:start w:val="1"/>
      <w:numFmt w:val="lowerLetter"/>
      <w:lvlText w:val="%2."/>
      <w:lvlJc w:val="left"/>
      <w:pPr>
        <w:ind w:left="1440" w:hanging="360"/>
      </w:pPr>
    </w:lvl>
    <w:lvl w:ilvl="2" w:tplc="456A4E16">
      <w:start w:val="1"/>
      <w:numFmt w:val="lowerRoman"/>
      <w:lvlText w:val="%3."/>
      <w:lvlJc w:val="right"/>
      <w:pPr>
        <w:ind w:left="2160" w:hanging="180"/>
      </w:pPr>
    </w:lvl>
    <w:lvl w:ilvl="3" w:tplc="FE8006CA">
      <w:start w:val="1"/>
      <w:numFmt w:val="decimal"/>
      <w:lvlText w:val="%4."/>
      <w:lvlJc w:val="left"/>
      <w:pPr>
        <w:ind w:left="2880" w:hanging="360"/>
      </w:pPr>
    </w:lvl>
    <w:lvl w:ilvl="4" w:tplc="E68C2804">
      <w:start w:val="1"/>
      <w:numFmt w:val="lowerLetter"/>
      <w:lvlText w:val="%5."/>
      <w:lvlJc w:val="left"/>
      <w:pPr>
        <w:ind w:left="3600" w:hanging="360"/>
      </w:pPr>
    </w:lvl>
    <w:lvl w:ilvl="5" w:tplc="9A4E3A76">
      <w:start w:val="1"/>
      <w:numFmt w:val="lowerRoman"/>
      <w:lvlText w:val="%6."/>
      <w:lvlJc w:val="right"/>
      <w:pPr>
        <w:ind w:left="4320" w:hanging="180"/>
      </w:pPr>
    </w:lvl>
    <w:lvl w:ilvl="6" w:tplc="43F8FF7C">
      <w:start w:val="1"/>
      <w:numFmt w:val="decimal"/>
      <w:lvlText w:val="%7."/>
      <w:lvlJc w:val="left"/>
      <w:pPr>
        <w:ind w:left="5040" w:hanging="360"/>
      </w:pPr>
    </w:lvl>
    <w:lvl w:ilvl="7" w:tplc="FA4854BC">
      <w:start w:val="1"/>
      <w:numFmt w:val="lowerLetter"/>
      <w:lvlText w:val="%8."/>
      <w:lvlJc w:val="left"/>
      <w:pPr>
        <w:ind w:left="5760" w:hanging="360"/>
      </w:pPr>
    </w:lvl>
    <w:lvl w:ilvl="8" w:tplc="0CC2C372">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0FF"/>
    <w:rsid w:val="00110AFB"/>
    <w:rsid w:val="002260FF"/>
    <w:rsid w:val="005C10E9"/>
    <w:rsid w:val="00645AA1"/>
    <w:rsid w:val="006B1FA8"/>
    <w:rsid w:val="00815B20"/>
    <w:rsid w:val="009A5BFB"/>
    <w:rsid w:val="009B00D3"/>
    <w:rsid w:val="00B25682"/>
    <w:rsid w:val="00C135D4"/>
    <w:rsid w:val="00C41FE4"/>
    <w:rsid w:val="00CD49CB"/>
    <w:rsid w:val="00CE4B41"/>
    <w:rsid w:val="00D10AAA"/>
    <w:rsid w:val="00D24D6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4C2C16-2457-4D85-9CDC-269C6C607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pPr>
      <w:spacing w:before="480"/>
      <w:outlineLvl w:val="0"/>
    </w:pPr>
    <w:rPr>
      <w:b/>
      <w:color w:val="345A8A"/>
      <w:sz w:val="32"/>
    </w:rPr>
  </w:style>
  <w:style w:type="paragraph" w:styleId="2">
    <w:name w:val="heading 2"/>
    <w:basedOn w:val="a"/>
    <w:pPr>
      <w:spacing w:before="200"/>
      <w:outlineLvl w:val="1"/>
    </w:pPr>
    <w:rPr>
      <w:b/>
      <w:color w:val="4F81BD"/>
      <w:sz w:val="26"/>
    </w:rPr>
  </w:style>
  <w:style w:type="paragraph" w:styleId="3">
    <w:name w:val="heading 3"/>
    <w:basedOn w:val="a"/>
    <w:pPr>
      <w:spacing w:before="200"/>
      <w:outlineLvl w:val="2"/>
    </w:pPr>
    <w:rPr>
      <w:b/>
      <w:color w:val="4F81BD"/>
      <w:sz w:val="24"/>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pPr>
      <w:spacing w:after="300"/>
    </w:pPr>
    <w:rPr>
      <w:color w:val="17365D"/>
      <w:sz w:val="52"/>
    </w:rPr>
  </w:style>
  <w:style w:type="paragraph" w:styleId="a4">
    <w:name w:val="List Paragraph"/>
    <w:basedOn w:val="a"/>
    <w:uiPriority w:val="34"/>
    <w:qFormat/>
    <w:rsid w:val="006127D9"/>
    <w:pPr>
      <w:ind w:left="720"/>
      <w:contextualSpacing/>
    </w:pPr>
  </w:style>
  <w:style w:type="paragraph" w:styleId="a5">
    <w:name w:val="Subtitle"/>
    <w:basedOn w:val="a"/>
    <w:next w:val="a"/>
    <w:pPr>
      <w:pBdr>
        <w:top w:val="nil"/>
        <w:left w:val="nil"/>
        <w:bottom w:val="nil"/>
        <w:right w:val="nil"/>
        <w:between w:val="nil"/>
      </w:pBdr>
    </w:pPr>
    <w:rPr>
      <w:i/>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LZ4oSKWqrCTDYQrGNk6wRZ5wwQ==">AMUW2mWQZ4qaao5kuKWKGI1ZuajATUs6iUDo9d+aPu0vsBvJP4HX6M9A4/mIY5eivVaQiEZuc4d5g4WuYyNSOBbdmgmbyC8i0a0Y87CPZVP7iW8kjta9kt6bkGNoEi/Ugy4iMoqIrYD0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257</Words>
  <Characters>1451</Characters>
  <Application>Microsoft Office Word</Application>
  <DocSecurity>0</DocSecurity>
  <Lines>27</Lines>
  <Paragraphs>9</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tzortzi</dc:creator>
  <cp:lastModifiedBy>Sofia Takaoglou</cp:lastModifiedBy>
  <cp:revision>7</cp:revision>
  <dcterms:created xsi:type="dcterms:W3CDTF">2022-09-24T08:39:00Z</dcterms:created>
  <dcterms:modified xsi:type="dcterms:W3CDTF">2023-03-25T23:06:00Z</dcterms:modified>
</cp:coreProperties>
</file>