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444F" w14:textId="6BCF2FFE" w:rsidR="00305988" w:rsidRPr="00704499" w:rsidRDefault="00E555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b/>
          <w:color w:val="000000"/>
          <w:sz w:val="24"/>
          <w:szCs w:val="24"/>
          <w:vertAlign w:val="superscript"/>
          <w:lang w:val="el-GR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  <w:lang w:val="el-GR"/>
        </w:rPr>
        <w:t xml:space="preserve">ΑΠΑΝΤΗΣΕΙΣ </w:t>
      </w:r>
      <w:r w:rsidR="00704499" w:rsidRPr="00704499">
        <w:rPr>
          <w:b/>
          <w:color w:val="000000"/>
          <w:sz w:val="24"/>
          <w:szCs w:val="24"/>
          <w:lang w:val="el-GR"/>
        </w:rPr>
        <w:t>ΘΕΜΑ</w:t>
      </w:r>
      <w:r>
        <w:rPr>
          <w:b/>
          <w:color w:val="000000"/>
          <w:sz w:val="24"/>
          <w:szCs w:val="24"/>
          <w:lang w:val="el-GR"/>
        </w:rPr>
        <w:t>ΤΟΣ</w:t>
      </w:r>
      <w:r w:rsidR="00704499" w:rsidRPr="00704499">
        <w:rPr>
          <w:b/>
          <w:color w:val="000000"/>
          <w:sz w:val="24"/>
          <w:szCs w:val="24"/>
          <w:lang w:val="el-GR"/>
        </w:rPr>
        <w:t xml:space="preserve"> 2</w:t>
      </w:r>
      <w:r>
        <w:rPr>
          <w:b/>
          <w:color w:val="000000"/>
          <w:sz w:val="24"/>
          <w:szCs w:val="24"/>
          <w:vertAlign w:val="superscript"/>
          <w:lang w:val="el-GR"/>
        </w:rPr>
        <w:t>ου</w:t>
      </w:r>
    </w:p>
    <w:p w14:paraId="102317FF" w14:textId="78D009BF" w:rsidR="00B90661" w:rsidRPr="00B90661" w:rsidRDefault="000E39AE" w:rsidP="00B90661">
      <w:pPr>
        <w:tabs>
          <w:tab w:val="left" w:pos="284"/>
        </w:tabs>
        <w:spacing w:after="0" w:line="360" w:lineRule="auto"/>
        <w:jc w:val="both"/>
        <w:rPr>
          <w:sz w:val="24"/>
          <w:szCs w:val="24"/>
          <w:lang w:val="el-GR"/>
        </w:rPr>
      </w:pPr>
      <w:bookmarkStart w:id="1" w:name="_heading=h.30j0zll" w:colFirst="0" w:colLast="0"/>
      <w:bookmarkEnd w:id="1"/>
      <w:r w:rsidRPr="00704499">
        <w:rPr>
          <w:b/>
          <w:sz w:val="24"/>
          <w:szCs w:val="24"/>
          <w:lang w:val="el-GR"/>
        </w:rPr>
        <w:t xml:space="preserve">Β1. </w:t>
      </w:r>
      <w:r w:rsidR="00834964" w:rsidRPr="00834964">
        <w:rPr>
          <w:bCs/>
          <w:sz w:val="24"/>
          <w:szCs w:val="24"/>
          <w:lang w:val="el-GR"/>
        </w:rPr>
        <w:t>Τα ερωτήματα που μελετά η Οικονομική Επιστήμη</w:t>
      </w:r>
      <w:r w:rsidR="00834964">
        <w:rPr>
          <w:b/>
          <w:sz w:val="24"/>
          <w:szCs w:val="24"/>
          <w:lang w:val="el-GR"/>
        </w:rPr>
        <w:t xml:space="preserve"> </w:t>
      </w:r>
      <w:r w:rsidR="00B90661" w:rsidRPr="00B90661">
        <w:rPr>
          <w:sz w:val="24"/>
          <w:szCs w:val="24"/>
          <w:lang w:val="el-GR"/>
        </w:rPr>
        <w:t>μπορούν να καταταγούν σε τέσσερις</w:t>
      </w:r>
      <w:r w:rsidR="00834964">
        <w:rPr>
          <w:sz w:val="24"/>
          <w:szCs w:val="24"/>
          <w:lang w:val="el-GR"/>
        </w:rPr>
        <w:t xml:space="preserve"> </w:t>
      </w:r>
      <w:r w:rsidR="00B90661" w:rsidRPr="00B90661">
        <w:rPr>
          <w:sz w:val="24"/>
          <w:szCs w:val="24"/>
          <w:lang w:val="el-GR"/>
        </w:rPr>
        <w:t>κατηγορίες, που μπορούν</w:t>
      </w:r>
      <w:r w:rsidR="00834964">
        <w:rPr>
          <w:sz w:val="24"/>
          <w:szCs w:val="24"/>
          <w:lang w:val="el-GR"/>
        </w:rPr>
        <w:t xml:space="preserve"> </w:t>
      </w:r>
      <w:r w:rsidR="00B90661" w:rsidRPr="00B90661">
        <w:rPr>
          <w:sz w:val="24"/>
          <w:szCs w:val="24"/>
          <w:lang w:val="el-GR"/>
        </w:rPr>
        <w:t>να εκφραστούν με τη μορφή ερωτημάτων ως εξής:</w:t>
      </w:r>
    </w:p>
    <w:p w14:paraId="2D5C469D" w14:textId="68A7B3F3" w:rsidR="00B90661" w:rsidRPr="00B90661" w:rsidRDefault="00B90661" w:rsidP="00B90661">
      <w:pPr>
        <w:tabs>
          <w:tab w:val="left" w:pos="284"/>
        </w:tabs>
        <w:spacing w:after="0" w:line="360" w:lineRule="auto"/>
        <w:jc w:val="both"/>
        <w:rPr>
          <w:sz w:val="24"/>
          <w:szCs w:val="24"/>
          <w:lang w:val="el-GR"/>
        </w:rPr>
      </w:pPr>
      <w:r w:rsidRPr="00B90661">
        <w:rPr>
          <w:sz w:val="24"/>
          <w:szCs w:val="24"/>
          <w:lang w:val="el-GR"/>
        </w:rPr>
        <w:t>i) Ποια προϊόντα παράγονται σε μια κοινωνία και σε τι ποσότητες (σε μια ορισμένη χρονική</w:t>
      </w:r>
    </w:p>
    <w:p w14:paraId="480DB89F" w14:textId="77777777" w:rsidR="00B90661" w:rsidRPr="00B90661" w:rsidRDefault="00B90661" w:rsidP="00B90661">
      <w:pPr>
        <w:tabs>
          <w:tab w:val="left" w:pos="284"/>
        </w:tabs>
        <w:spacing w:after="0" w:line="360" w:lineRule="auto"/>
        <w:jc w:val="both"/>
        <w:rPr>
          <w:sz w:val="24"/>
          <w:szCs w:val="24"/>
          <w:lang w:val="el-GR"/>
        </w:rPr>
      </w:pPr>
      <w:r w:rsidRPr="00B90661">
        <w:rPr>
          <w:sz w:val="24"/>
          <w:szCs w:val="24"/>
          <w:lang w:val="el-GR"/>
        </w:rPr>
        <w:t>περίοδο, π.χ. ένα έτος);</w:t>
      </w:r>
    </w:p>
    <w:p w14:paraId="0D1CB0F8" w14:textId="77777777" w:rsidR="00BF3848" w:rsidRDefault="00B90661" w:rsidP="00B90661">
      <w:pPr>
        <w:tabs>
          <w:tab w:val="left" w:pos="284"/>
        </w:tabs>
        <w:spacing w:after="0" w:line="360" w:lineRule="auto"/>
        <w:jc w:val="both"/>
        <w:rPr>
          <w:sz w:val="24"/>
          <w:szCs w:val="24"/>
          <w:lang w:val="el-GR"/>
        </w:rPr>
      </w:pPr>
      <w:r w:rsidRPr="00B90661">
        <w:rPr>
          <w:sz w:val="24"/>
          <w:szCs w:val="24"/>
          <w:lang w:val="el-GR"/>
        </w:rPr>
        <w:t>ii) Με ποιον τρόπο παράγονται αυτά τα προϊόντα;</w:t>
      </w:r>
      <w:r w:rsidR="00BF3848">
        <w:rPr>
          <w:sz w:val="24"/>
          <w:szCs w:val="24"/>
          <w:lang w:val="el-GR"/>
        </w:rPr>
        <w:t xml:space="preserve"> </w:t>
      </w:r>
    </w:p>
    <w:p w14:paraId="63D68138" w14:textId="517EEB7B" w:rsidR="00B90661" w:rsidRPr="00B90661" w:rsidRDefault="00B90661" w:rsidP="00B90661">
      <w:pPr>
        <w:tabs>
          <w:tab w:val="left" w:pos="284"/>
        </w:tabs>
        <w:spacing w:after="0" w:line="360" w:lineRule="auto"/>
        <w:jc w:val="both"/>
        <w:rPr>
          <w:sz w:val="24"/>
          <w:szCs w:val="24"/>
          <w:lang w:val="el-GR"/>
        </w:rPr>
      </w:pPr>
      <w:r w:rsidRPr="00B90661">
        <w:rPr>
          <w:sz w:val="24"/>
          <w:szCs w:val="24"/>
          <w:lang w:val="el-GR"/>
        </w:rPr>
        <w:t>iii) Πώς γίνεται η διανομή των προϊόντων στα μέλη της κοινωνίας;</w:t>
      </w:r>
    </w:p>
    <w:p w14:paraId="6B477BEF" w14:textId="5731896B" w:rsidR="000E39AE" w:rsidRDefault="00B90661" w:rsidP="00B90661">
      <w:pPr>
        <w:tabs>
          <w:tab w:val="left" w:pos="284"/>
        </w:tabs>
        <w:spacing w:after="0" w:line="360" w:lineRule="auto"/>
        <w:jc w:val="both"/>
        <w:rPr>
          <w:sz w:val="24"/>
          <w:szCs w:val="24"/>
          <w:lang w:val="el-GR"/>
        </w:rPr>
      </w:pPr>
      <w:r w:rsidRPr="00B90661">
        <w:rPr>
          <w:sz w:val="24"/>
          <w:szCs w:val="24"/>
          <w:lang w:val="el-GR"/>
        </w:rPr>
        <w:t>iv) Πώς μπορεί να αυξηθεί η ποσότητα των παραγόμενων προϊόντων, πώς δηλαδή</w:t>
      </w:r>
      <w:r w:rsidR="00BF3848">
        <w:rPr>
          <w:sz w:val="24"/>
          <w:szCs w:val="24"/>
          <w:lang w:val="el-GR"/>
        </w:rPr>
        <w:t xml:space="preserve"> </w:t>
      </w:r>
      <w:r w:rsidRPr="00B90661">
        <w:rPr>
          <w:sz w:val="24"/>
          <w:szCs w:val="24"/>
          <w:lang w:val="el-GR"/>
        </w:rPr>
        <w:t>αναπτύσσεται η οικονομία μιας κοινωνίας;</w:t>
      </w:r>
    </w:p>
    <w:p w14:paraId="6309FD97" w14:textId="52D7BEF6" w:rsidR="00BF3848" w:rsidRDefault="00BF3848" w:rsidP="00BF3848">
      <w:pPr>
        <w:tabs>
          <w:tab w:val="left" w:pos="284"/>
        </w:tabs>
        <w:spacing w:after="0" w:line="360" w:lineRule="auto"/>
        <w:jc w:val="both"/>
        <w:rPr>
          <w:color w:val="000000"/>
          <w:sz w:val="24"/>
          <w:szCs w:val="24"/>
          <w:lang w:val="el-GR"/>
        </w:rPr>
      </w:pP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  <w:t xml:space="preserve">         </w:t>
      </w:r>
      <w:r w:rsidRPr="00322B19">
        <w:rPr>
          <w:b/>
          <w:bCs/>
          <w:color w:val="000000"/>
          <w:sz w:val="24"/>
          <w:szCs w:val="24"/>
          <w:lang w:val="el-GR"/>
        </w:rPr>
        <w:t>(</w:t>
      </w:r>
      <w:r>
        <w:rPr>
          <w:b/>
          <w:bCs/>
          <w:color w:val="000000"/>
          <w:sz w:val="24"/>
          <w:szCs w:val="24"/>
          <w:lang w:val="el-GR"/>
        </w:rPr>
        <w:t>Μ</w:t>
      </w:r>
      <w:r w:rsidRPr="00322B19">
        <w:rPr>
          <w:b/>
          <w:bCs/>
          <w:color w:val="000000"/>
          <w:sz w:val="24"/>
          <w:szCs w:val="24"/>
          <w:lang w:val="el-GR"/>
        </w:rPr>
        <w:t xml:space="preserve">ονάδες </w:t>
      </w:r>
      <w:r w:rsidR="00085216">
        <w:rPr>
          <w:b/>
          <w:bCs/>
          <w:color w:val="000000"/>
          <w:sz w:val="24"/>
          <w:szCs w:val="24"/>
          <w:lang w:val="el-GR"/>
        </w:rPr>
        <w:t>1</w:t>
      </w:r>
      <w:r>
        <w:rPr>
          <w:b/>
          <w:bCs/>
          <w:color w:val="000000"/>
          <w:sz w:val="24"/>
          <w:szCs w:val="24"/>
          <w:lang w:val="el-GR"/>
        </w:rPr>
        <w:t>2</w:t>
      </w:r>
      <w:r w:rsidRPr="00322B19">
        <w:rPr>
          <w:b/>
          <w:bCs/>
          <w:color w:val="000000"/>
          <w:sz w:val="24"/>
          <w:szCs w:val="24"/>
          <w:lang w:val="el-GR"/>
        </w:rPr>
        <w:t>)</w:t>
      </w:r>
    </w:p>
    <w:p w14:paraId="2AA4214F" w14:textId="77777777" w:rsidR="00BF3848" w:rsidRDefault="00BF3848" w:rsidP="00B90661">
      <w:pPr>
        <w:tabs>
          <w:tab w:val="left" w:pos="284"/>
        </w:tabs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03870C0C" w14:textId="7806D496" w:rsidR="00DC3CDA" w:rsidRDefault="00704499" w:rsidP="00515475">
      <w:pPr>
        <w:tabs>
          <w:tab w:val="left" w:pos="284"/>
        </w:tabs>
        <w:spacing w:after="0" w:line="360" w:lineRule="auto"/>
        <w:jc w:val="both"/>
        <w:rPr>
          <w:b/>
          <w:bCs/>
          <w:color w:val="000000"/>
          <w:sz w:val="24"/>
          <w:szCs w:val="24"/>
          <w:lang w:val="el-GR"/>
        </w:rPr>
      </w:pPr>
      <w:r w:rsidRPr="00704499">
        <w:rPr>
          <w:b/>
          <w:sz w:val="24"/>
          <w:szCs w:val="24"/>
          <w:lang w:val="el-GR"/>
        </w:rPr>
        <w:t>Β</w:t>
      </w:r>
      <w:r w:rsidR="000E39AE">
        <w:rPr>
          <w:b/>
          <w:sz w:val="24"/>
          <w:szCs w:val="24"/>
          <w:lang w:val="el-GR"/>
        </w:rPr>
        <w:t>2</w:t>
      </w:r>
      <w:r w:rsidRPr="00704499">
        <w:rPr>
          <w:b/>
          <w:sz w:val="24"/>
          <w:szCs w:val="24"/>
          <w:lang w:val="el-GR"/>
        </w:rPr>
        <w:t>. α)</w:t>
      </w:r>
      <w:r w:rsidRPr="00704499">
        <w:rPr>
          <w:sz w:val="24"/>
          <w:szCs w:val="24"/>
          <w:lang w:val="el-GR"/>
        </w:rPr>
        <w:t xml:space="preserve"> </w:t>
      </w:r>
      <w:r w:rsidR="00C25B64" w:rsidRPr="00C25B64">
        <w:rPr>
          <w:sz w:val="24"/>
          <w:szCs w:val="24"/>
          <w:lang w:val="el-GR"/>
        </w:rPr>
        <w:t>Ένας σημαντικός παράγοντας που επηρεάζει την οικονομική ζωή των ανθρώπων είναι η</w:t>
      </w:r>
      <w:r w:rsidR="00DC3CDA">
        <w:rPr>
          <w:sz w:val="24"/>
          <w:szCs w:val="24"/>
          <w:lang w:val="el-GR"/>
        </w:rPr>
        <w:t xml:space="preserve"> </w:t>
      </w:r>
      <w:r w:rsidR="00C25B64" w:rsidRPr="00C25B64">
        <w:rPr>
          <w:sz w:val="24"/>
          <w:szCs w:val="24"/>
          <w:lang w:val="el-GR"/>
        </w:rPr>
        <w:t>αβεβαιότητα που υπάρχει σχετικά με τα αποτελέσματα των ενεργειών τους. Για</w:t>
      </w:r>
      <w:r w:rsidR="00DC3CDA">
        <w:rPr>
          <w:sz w:val="24"/>
          <w:szCs w:val="24"/>
          <w:lang w:val="el-GR"/>
        </w:rPr>
        <w:t xml:space="preserve"> </w:t>
      </w:r>
      <w:r w:rsidR="00C25B64" w:rsidRPr="00C25B64">
        <w:rPr>
          <w:sz w:val="24"/>
          <w:szCs w:val="24"/>
          <w:lang w:val="el-GR"/>
        </w:rPr>
        <w:t>παράδειγμα, ο αγρότης που καλλιεργεί τη γη του δεν ξέρει με βεβαιότητα τα αποτελέσματα της παραγωγικής του</w:t>
      </w:r>
      <w:r w:rsidR="00DC3CDA">
        <w:rPr>
          <w:sz w:val="24"/>
          <w:szCs w:val="24"/>
          <w:lang w:val="el-GR"/>
        </w:rPr>
        <w:t xml:space="preserve"> </w:t>
      </w:r>
      <w:r w:rsidR="00C25B64" w:rsidRPr="00C25B64">
        <w:rPr>
          <w:sz w:val="24"/>
          <w:szCs w:val="24"/>
          <w:lang w:val="el-GR"/>
        </w:rPr>
        <w:t>δραστηριότητας. Οι καιρικές συνθήκες, τα ζιζάνια κτλ. μπορεί να έχουν σοβαρή επίδραση στο</w:t>
      </w:r>
      <w:r w:rsidR="00515475">
        <w:rPr>
          <w:sz w:val="24"/>
          <w:szCs w:val="24"/>
          <w:lang w:val="el-GR"/>
        </w:rPr>
        <w:t xml:space="preserve"> </w:t>
      </w:r>
      <w:r w:rsidR="00C25B64" w:rsidRPr="00C25B64">
        <w:rPr>
          <w:sz w:val="24"/>
          <w:szCs w:val="24"/>
          <w:lang w:val="el-GR"/>
        </w:rPr>
        <w:t>τελικό προϊόν. Επίσης, ο εργαζόμενος δε γνωρίζει αν θα συνεχίσει την απασχόλησή του στην ίδια</w:t>
      </w:r>
      <w:r w:rsidR="00515475">
        <w:rPr>
          <w:sz w:val="24"/>
          <w:szCs w:val="24"/>
          <w:lang w:val="el-GR"/>
        </w:rPr>
        <w:t xml:space="preserve"> </w:t>
      </w:r>
      <w:r w:rsidR="00C25B64" w:rsidRPr="00C25B64">
        <w:rPr>
          <w:sz w:val="24"/>
          <w:szCs w:val="24"/>
          <w:lang w:val="el-GR"/>
        </w:rPr>
        <w:t>επιχείρηση, αν θα απολυθεί, ή ακόμη αν θα είναι θύμα εργατικού ατυχήματος. Τέλος, ο επιχειρηματίας δε γνωρίζει με βεβαιότητα αν η δραστηριότητά του θα αποδώσει κέρδη ή αν θα έχει ζημίες. Με άλλα λόγια, σε όλα τα οικονομούντα άτομα υπάρχει ένα σημαντικό στοιχείο αβεβαιότητας</w:t>
      </w:r>
      <w:r w:rsidR="00515475">
        <w:rPr>
          <w:sz w:val="24"/>
          <w:szCs w:val="24"/>
          <w:lang w:val="el-GR"/>
        </w:rPr>
        <w:t xml:space="preserve"> </w:t>
      </w:r>
      <w:r w:rsidR="00C25B64" w:rsidRPr="00C25B64">
        <w:rPr>
          <w:sz w:val="24"/>
          <w:szCs w:val="24"/>
          <w:lang w:val="el-GR"/>
        </w:rPr>
        <w:t>σχετικά με το αποτέλεσμα των ενεργειών τους. Κατά συνέπεια, η λήψη των αποφάσεών τους δε</w:t>
      </w:r>
      <w:r w:rsidR="00515475">
        <w:rPr>
          <w:sz w:val="24"/>
          <w:szCs w:val="24"/>
          <w:lang w:val="el-GR"/>
        </w:rPr>
        <w:t xml:space="preserve"> </w:t>
      </w:r>
      <w:r w:rsidR="00C25B64" w:rsidRPr="00C25B64">
        <w:rPr>
          <w:sz w:val="24"/>
          <w:szCs w:val="24"/>
          <w:lang w:val="el-GR"/>
        </w:rPr>
        <w:t>βασίζεται στη βεβαιότητα του αποτελέσματος, αλλά στις προσδοκίες που τα άτομα διαμορφώνουν</w:t>
      </w:r>
      <w:r w:rsidR="00515475">
        <w:rPr>
          <w:sz w:val="24"/>
          <w:szCs w:val="24"/>
          <w:lang w:val="el-GR"/>
        </w:rPr>
        <w:t xml:space="preserve"> </w:t>
      </w:r>
      <w:r w:rsidR="00C25B64" w:rsidRPr="00C25B64">
        <w:rPr>
          <w:sz w:val="24"/>
          <w:szCs w:val="24"/>
          <w:lang w:val="el-GR"/>
        </w:rPr>
        <w:t>για τα αποτελέσματα των πράξεών τους.</w:t>
      </w:r>
      <w:r w:rsidR="00C25B64" w:rsidRPr="00C25B64">
        <w:rPr>
          <w:b/>
          <w:bCs/>
          <w:color w:val="000000"/>
          <w:sz w:val="24"/>
          <w:szCs w:val="24"/>
          <w:lang w:val="el-GR"/>
        </w:rPr>
        <w:t xml:space="preserve"> </w:t>
      </w:r>
    </w:p>
    <w:p w14:paraId="37C24452" w14:textId="486D9B01" w:rsidR="00305988" w:rsidRDefault="00F14B50" w:rsidP="00F14B50">
      <w:pPr>
        <w:tabs>
          <w:tab w:val="left" w:pos="284"/>
        </w:tabs>
        <w:spacing w:after="0" w:line="360" w:lineRule="auto"/>
        <w:jc w:val="both"/>
        <w:rPr>
          <w:color w:val="000000"/>
          <w:sz w:val="24"/>
          <w:szCs w:val="24"/>
          <w:lang w:val="el-GR"/>
        </w:rPr>
      </w:pP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  <w:t xml:space="preserve">         </w:t>
      </w:r>
      <w:r w:rsidR="00322B19" w:rsidRPr="00322B19">
        <w:rPr>
          <w:b/>
          <w:bCs/>
          <w:color w:val="000000"/>
          <w:sz w:val="24"/>
          <w:szCs w:val="24"/>
          <w:lang w:val="el-GR"/>
        </w:rPr>
        <w:t>(</w:t>
      </w:r>
      <w:r>
        <w:rPr>
          <w:b/>
          <w:bCs/>
          <w:color w:val="000000"/>
          <w:sz w:val="24"/>
          <w:szCs w:val="24"/>
          <w:lang w:val="el-GR"/>
        </w:rPr>
        <w:t>Μ</w:t>
      </w:r>
      <w:r w:rsidR="00322B19" w:rsidRPr="00322B19">
        <w:rPr>
          <w:b/>
          <w:bCs/>
          <w:color w:val="000000"/>
          <w:sz w:val="24"/>
          <w:szCs w:val="24"/>
          <w:lang w:val="el-GR"/>
        </w:rPr>
        <w:t xml:space="preserve">ονάδες </w:t>
      </w:r>
      <w:r>
        <w:rPr>
          <w:b/>
          <w:bCs/>
          <w:color w:val="000000"/>
          <w:sz w:val="24"/>
          <w:szCs w:val="24"/>
          <w:lang w:val="el-GR"/>
        </w:rPr>
        <w:t>10</w:t>
      </w:r>
      <w:r w:rsidR="00322B19" w:rsidRPr="00322B19">
        <w:rPr>
          <w:b/>
          <w:bCs/>
          <w:color w:val="000000"/>
          <w:sz w:val="24"/>
          <w:szCs w:val="24"/>
          <w:lang w:val="el-GR"/>
        </w:rPr>
        <w:t>)</w:t>
      </w:r>
    </w:p>
    <w:p w14:paraId="49AD622F" w14:textId="77777777" w:rsidR="00F14B50" w:rsidRDefault="00F14B50" w:rsidP="00D303C9">
      <w:pPr>
        <w:tabs>
          <w:tab w:val="left" w:pos="284"/>
        </w:tabs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60AF8282" w14:textId="2FE0446A" w:rsidR="00D303C9" w:rsidRPr="00D303C9" w:rsidRDefault="006F64F7" w:rsidP="00D303C9">
      <w:pPr>
        <w:tabs>
          <w:tab w:val="left" w:pos="284"/>
        </w:tabs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Pr="00704499">
        <w:rPr>
          <w:b/>
          <w:sz w:val="24"/>
          <w:szCs w:val="24"/>
          <w:lang w:val="el-GR"/>
        </w:rPr>
        <w:t>)</w:t>
      </w:r>
      <w:r w:rsidRPr="00704499">
        <w:rPr>
          <w:sz w:val="24"/>
          <w:szCs w:val="24"/>
          <w:lang w:val="el-GR"/>
        </w:rPr>
        <w:t xml:space="preserve"> </w:t>
      </w:r>
      <w:r w:rsidR="00D303C9" w:rsidRPr="00D303C9">
        <w:rPr>
          <w:sz w:val="24"/>
          <w:szCs w:val="24"/>
          <w:lang w:val="el-GR"/>
        </w:rPr>
        <w:t>Αξίζει να σημειωθεί ότι η αβεβαιότητα που υπάρχει στην οικονομική ζωή έχει οδηγήσει τα</w:t>
      </w:r>
    </w:p>
    <w:p w14:paraId="72BCED2B" w14:textId="110EA618" w:rsidR="00C36718" w:rsidRDefault="00D303C9" w:rsidP="00D303C9">
      <w:pPr>
        <w:tabs>
          <w:tab w:val="left" w:pos="284"/>
        </w:tabs>
        <w:spacing w:after="0" w:line="360" w:lineRule="auto"/>
        <w:jc w:val="both"/>
        <w:rPr>
          <w:color w:val="000000"/>
          <w:sz w:val="24"/>
          <w:szCs w:val="24"/>
          <w:lang w:val="el-GR"/>
        </w:rPr>
      </w:pPr>
      <w:r w:rsidRPr="00D303C9">
        <w:rPr>
          <w:sz w:val="24"/>
          <w:szCs w:val="24"/>
          <w:lang w:val="el-GR"/>
        </w:rPr>
        <w:t>άτομα στην ανάπτυξη μεθόδων για την ολική ή μερική εξασφάλισή τους. Σ’ αυτήν την προσπάθεια</w:t>
      </w:r>
      <w:r>
        <w:rPr>
          <w:sz w:val="24"/>
          <w:szCs w:val="24"/>
          <w:lang w:val="el-GR"/>
        </w:rPr>
        <w:t xml:space="preserve"> </w:t>
      </w:r>
      <w:r w:rsidRPr="00D303C9">
        <w:rPr>
          <w:sz w:val="24"/>
          <w:szCs w:val="24"/>
          <w:lang w:val="el-GR"/>
        </w:rPr>
        <w:t>βασίζεται ο κλάδος των ασφαλίσεων, που στη σύγχρονη οικονομία έχει τεράστια ανάπτυξη.</w:t>
      </w:r>
    </w:p>
    <w:p w14:paraId="66E51CB5" w14:textId="20D65E4E" w:rsidR="00C36718" w:rsidRDefault="00F14B50" w:rsidP="00F14B50">
      <w:pPr>
        <w:tabs>
          <w:tab w:val="left" w:pos="284"/>
        </w:tabs>
        <w:spacing w:after="0" w:line="360" w:lineRule="auto"/>
        <w:jc w:val="both"/>
        <w:rPr>
          <w:color w:val="000000"/>
          <w:sz w:val="24"/>
          <w:szCs w:val="24"/>
          <w:lang w:val="el-GR"/>
        </w:rPr>
      </w:pP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</w:r>
      <w:r>
        <w:rPr>
          <w:b/>
          <w:bCs/>
          <w:color w:val="000000"/>
          <w:sz w:val="24"/>
          <w:szCs w:val="24"/>
          <w:lang w:val="el-GR"/>
        </w:rPr>
        <w:tab/>
        <w:t xml:space="preserve">           </w:t>
      </w:r>
      <w:r w:rsidR="00C36718" w:rsidRPr="00322B19">
        <w:rPr>
          <w:b/>
          <w:bCs/>
          <w:color w:val="000000"/>
          <w:sz w:val="24"/>
          <w:szCs w:val="24"/>
          <w:lang w:val="el-GR"/>
        </w:rPr>
        <w:t>(</w:t>
      </w:r>
      <w:r>
        <w:rPr>
          <w:b/>
          <w:bCs/>
          <w:color w:val="000000"/>
          <w:sz w:val="24"/>
          <w:szCs w:val="24"/>
          <w:lang w:val="el-GR"/>
        </w:rPr>
        <w:t>Μ</w:t>
      </w:r>
      <w:r w:rsidR="00C36718" w:rsidRPr="00322B19">
        <w:rPr>
          <w:b/>
          <w:bCs/>
          <w:color w:val="000000"/>
          <w:sz w:val="24"/>
          <w:szCs w:val="24"/>
          <w:lang w:val="el-GR"/>
        </w:rPr>
        <w:t xml:space="preserve">ονάδες </w:t>
      </w:r>
      <w:r w:rsidR="003A29EA">
        <w:rPr>
          <w:b/>
          <w:bCs/>
          <w:color w:val="000000"/>
          <w:sz w:val="24"/>
          <w:szCs w:val="24"/>
          <w:lang w:val="el-GR"/>
        </w:rPr>
        <w:t>3</w:t>
      </w:r>
      <w:r w:rsidR="00C36718" w:rsidRPr="00322B19">
        <w:rPr>
          <w:b/>
          <w:bCs/>
          <w:color w:val="000000"/>
          <w:sz w:val="24"/>
          <w:szCs w:val="24"/>
          <w:lang w:val="el-GR"/>
        </w:rPr>
        <w:t>)</w:t>
      </w:r>
    </w:p>
    <w:p w14:paraId="37BE52E9" w14:textId="77777777" w:rsidR="006F64F7" w:rsidRPr="00E16322" w:rsidRDefault="006F64F7" w:rsidP="00E16322">
      <w:pPr>
        <w:tabs>
          <w:tab w:val="left" w:pos="284"/>
        </w:tabs>
        <w:spacing w:after="0" w:line="360" w:lineRule="auto"/>
        <w:jc w:val="both"/>
        <w:rPr>
          <w:sz w:val="24"/>
          <w:szCs w:val="24"/>
          <w:lang w:val="el-GR"/>
        </w:rPr>
      </w:pPr>
    </w:p>
    <w:sectPr w:rsidR="006F64F7" w:rsidRPr="00E16322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31FAA"/>
    <w:multiLevelType w:val="hybridMultilevel"/>
    <w:tmpl w:val="C358B7C8"/>
    <w:lvl w:ilvl="0" w:tplc="1A160778">
      <w:start w:val="1"/>
      <w:numFmt w:val="decimal"/>
      <w:lvlText w:val="%1."/>
      <w:lvlJc w:val="left"/>
      <w:pPr>
        <w:ind w:left="720" w:hanging="360"/>
      </w:pPr>
    </w:lvl>
    <w:lvl w:ilvl="1" w:tplc="D4F44EFA">
      <w:start w:val="1"/>
      <w:numFmt w:val="decimal"/>
      <w:lvlText w:val="%2."/>
      <w:lvlJc w:val="left"/>
      <w:pPr>
        <w:ind w:left="1440" w:hanging="1080"/>
      </w:pPr>
    </w:lvl>
    <w:lvl w:ilvl="2" w:tplc="36863F7E">
      <w:start w:val="1"/>
      <w:numFmt w:val="decimal"/>
      <w:lvlText w:val="%3."/>
      <w:lvlJc w:val="left"/>
      <w:pPr>
        <w:ind w:left="2160" w:hanging="1980"/>
      </w:pPr>
    </w:lvl>
    <w:lvl w:ilvl="3" w:tplc="1E68E12C">
      <w:start w:val="1"/>
      <w:numFmt w:val="decimal"/>
      <w:lvlText w:val="%4."/>
      <w:lvlJc w:val="left"/>
      <w:pPr>
        <w:ind w:left="2880" w:hanging="2520"/>
      </w:pPr>
    </w:lvl>
    <w:lvl w:ilvl="4" w:tplc="FC084186">
      <w:start w:val="1"/>
      <w:numFmt w:val="decimal"/>
      <w:lvlText w:val="%5."/>
      <w:lvlJc w:val="left"/>
      <w:pPr>
        <w:ind w:left="3600" w:hanging="3240"/>
      </w:pPr>
    </w:lvl>
    <w:lvl w:ilvl="5" w:tplc="1BC267CC">
      <w:start w:val="1"/>
      <w:numFmt w:val="decimal"/>
      <w:lvlText w:val="%6."/>
      <w:lvlJc w:val="left"/>
      <w:pPr>
        <w:ind w:left="4320" w:hanging="4140"/>
      </w:pPr>
    </w:lvl>
    <w:lvl w:ilvl="6" w:tplc="93FA63CA">
      <w:start w:val="1"/>
      <w:numFmt w:val="decimal"/>
      <w:lvlText w:val="%7."/>
      <w:lvlJc w:val="left"/>
      <w:pPr>
        <w:ind w:left="5040" w:hanging="4680"/>
      </w:pPr>
    </w:lvl>
    <w:lvl w:ilvl="7" w:tplc="B69E5644">
      <w:start w:val="1"/>
      <w:numFmt w:val="decimal"/>
      <w:lvlText w:val="%8."/>
      <w:lvlJc w:val="left"/>
      <w:pPr>
        <w:ind w:left="5760" w:hanging="5400"/>
      </w:pPr>
    </w:lvl>
    <w:lvl w:ilvl="8" w:tplc="08982DBA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2E331749"/>
    <w:multiLevelType w:val="hybridMultilevel"/>
    <w:tmpl w:val="246452D2"/>
    <w:lvl w:ilvl="0" w:tplc="ABAA145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0EC2A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ACD26AAE">
      <w:numFmt w:val="bullet"/>
      <w:lvlText w:val=""/>
      <w:lvlJc w:val="left"/>
      <w:pPr>
        <w:ind w:left="2160" w:hanging="1800"/>
      </w:pPr>
    </w:lvl>
    <w:lvl w:ilvl="3" w:tplc="093C82D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53D80CA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AEBCF910">
      <w:numFmt w:val="bullet"/>
      <w:lvlText w:val=""/>
      <w:lvlJc w:val="left"/>
      <w:pPr>
        <w:ind w:left="4320" w:hanging="3960"/>
      </w:pPr>
    </w:lvl>
    <w:lvl w:ilvl="6" w:tplc="8174AC2E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DCFA25B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7F7E80C2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63B01DCA"/>
    <w:multiLevelType w:val="hybridMultilevel"/>
    <w:tmpl w:val="1E064276"/>
    <w:lvl w:ilvl="0" w:tplc="3C7E1A26">
      <w:start w:val="1"/>
      <w:numFmt w:val="lowerRoman"/>
      <w:lvlText w:val="%1."/>
      <w:lvlJc w:val="left"/>
      <w:pPr>
        <w:ind w:left="720" w:hanging="360"/>
      </w:pPr>
      <w:rPr>
        <w:b/>
      </w:rPr>
    </w:lvl>
    <w:lvl w:ilvl="1" w:tplc="76D4FD60">
      <w:start w:val="1"/>
      <w:numFmt w:val="lowerLetter"/>
      <w:lvlText w:val="%2."/>
      <w:lvlJc w:val="left"/>
      <w:pPr>
        <w:ind w:left="1440" w:hanging="360"/>
      </w:pPr>
    </w:lvl>
    <w:lvl w:ilvl="2" w:tplc="0B1A6230">
      <w:start w:val="1"/>
      <w:numFmt w:val="lowerRoman"/>
      <w:lvlText w:val="%3."/>
      <w:lvlJc w:val="right"/>
      <w:pPr>
        <w:ind w:left="2160" w:hanging="180"/>
      </w:pPr>
    </w:lvl>
    <w:lvl w:ilvl="3" w:tplc="37BC8508">
      <w:start w:val="1"/>
      <w:numFmt w:val="decimal"/>
      <w:lvlText w:val="%4."/>
      <w:lvlJc w:val="left"/>
      <w:pPr>
        <w:ind w:left="2880" w:hanging="360"/>
      </w:pPr>
    </w:lvl>
    <w:lvl w:ilvl="4" w:tplc="E9506420">
      <w:start w:val="1"/>
      <w:numFmt w:val="lowerLetter"/>
      <w:lvlText w:val="%5."/>
      <w:lvlJc w:val="left"/>
      <w:pPr>
        <w:ind w:left="3600" w:hanging="360"/>
      </w:pPr>
    </w:lvl>
    <w:lvl w:ilvl="5" w:tplc="774E536E">
      <w:start w:val="1"/>
      <w:numFmt w:val="lowerRoman"/>
      <w:lvlText w:val="%6."/>
      <w:lvlJc w:val="right"/>
      <w:pPr>
        <w:ind w:left="4320" w:hanging="180"/>
      </w:pPr>
    </w:lvl>
    <w:lvl w:ilvl="6" w:tplc="0BB81126">
      <w:start w:val="1"/>
      <w:numFmt w:val="decimal"/>
      <w:lvlText w:val="%7."/>
      <w:lvlJc w:val="left"/>
      <w:pPr>
        <w:ind w:left="5040" w:hanging="360"/>
      </w:pPr>
    </w:lvl>
    <w:lvl w:ilvl="7" w:tplc="5712A41C">
      <w:start w:val="1"/>
      <w:numFmt w:val="lowerLetter"/>
      <w:lvlText w:val="%8."/>
      <w:lvlJc w:val="left"/>
      <w:pPr>
        <w:ind w:left="5760" w:hanging="360"/>
      </w:pPr>
    </w:lvl>
    <w:lvl w:ilvl="8" w:tplc="69D4494C">
      <w:start w:val="1"/>
      <w:numFmt w:val="lowerRoman"/>
      <w:lvlText w:val="%9."/>
      <w:lvlJc w:val="right"/>
      <w:pPr>
        <w:ind w:left="6480" w:hanging="180"/>
      </w:pPr>
    </w:lvl>
  </w:abstractNum>
  <w:num w:numId="1" w16cid:durableId="662394198">
    <w:abstractNumId w:val="2"/>
  </w:num>
  <w:num w:numId="2" w16cid:durableId="757673145">
    <w:abstractNumId w:val="1"/>
  </w:num>
  <w:num w:numId="3" w16cid:durableId="150497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988"/>
    <w:rsid w:val="00085216"/>
    <w:rsid w:val="000C42E0"/>
    <w:rsid w:val="000E39AE"/>
    <w:rsid w:val="001F1234"/>
    <w:rsid w:val="00214C4F"/>
    <w:rsid w:val="00263FFD"/>
    <w:rsid w:val="00305988"/>
    <w:rsid w:val="00322B19"/>
    <w:rsid w:val="003809B0"/>
    <w:rsid w:val="003A29EA"/>
    <w:rsid w:val="003E682C"/>
    <w:rsid w:val="00515475"/>
    <w:rsid w:val="006C170C"/>
    <w:rsid w:val="006C6A52"/>
    <w:rsid w:val="006F64F7"/>
    <w:rsid w:val="00704499"/>
    <w:rsid w:val="008018E2"/>
    <w:rsid w:val="00811DA2"/>
    <w:rsid w:val="00813961"/>
    <w:rsid w:val="00830372"/>
    <w:rsid w:val="00834964"/>
    <w:rsid w:val="008C099B"/>
    <w:rsid w:val="00940474"/>
    <w:rsid w:val="00A151F1"/>
    <w:rsid w:val="00B90661"/>
    <w:rsid w:val="00B96DD6"/>
    <w:rsid w:val="00BF3848"/>
    <w:rsid w:val="00C25B64"/>
    <w:rsid w:val="00C36718"/>
    <w:rsid w:val="00D303C9"/>
    <w:rsid w:val="00D46CB8"/>
    <w:rsid w:val="00DA11A3"/>
    <w:rsid w:val="00DC1EC5"/>
    <w:rsid w:val="00DC3CDA"/>
    <w:rsid w:val="00E16322"/>
    <w:rsid w:val="00E555AD"/>
    <w:rsid w:val="00EA3D0F"/>
    <w:rsid w:val="00F14B50"/>
    <w:rsid w:val="00F9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444F"/>
  <w15:docId w15:val="{BA5666A0-99A4-449F-BC0A-96EA9855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ACC"/>
    <w:rPr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5">
    <w:name w:val="Τράπεζα θεμάτων"/>
    <w:basedOn w:val="a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a0"/>
    <w:link w:val="a5"/>
    <w:rsid w:val="004721A0"/>
    <w:rPr>
      <w:b/>
      <w:color w:val="000000" w:themeColor="text1"/>
      <w:sz w:val="24"/>
      <w:szCs w:val="24"/>
    </w:rPr>
  </w:style>
  <w:style w:type="paragraph" w:styleId="a6">
    <w:name w:val="List Paragraph"/>
    <w:basedOn w:val="a"/>
    <w:uiPriority w:val="34"/>
    <w:qFormat/>
    <w:rsid w:val="00147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XgeVo1+A70IiX75rj3MfIkqhPQ==">AMUW2mUi6r+JEfMDNOgFIHFjVtZ0zVsMXK2lVTaJ6cHSh/pS3AXYku+cLNVjzcou0xZyc2Aeh+KRxYXrYK/uAF8pwGPqE/VcQlRyDPcZfY9Pr9q6kIvS7IcVs/mxgFRVdPUB5xYBgCZ4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1553</Characters>
  <Application>Microsoft Office Word</Application>
  <DocSecurity>0</DocSecurity>
  <Lines>12</Lines>
  <Paragraphs>3</Paragraphs>
  <ScaleCrop>false</ScaleCrop>
  <Company>HP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ΝΟΤΗΣ, ΑΡΙΣΤΕΙΔΗΣ</cp:lastModifiedBy>
  <cp:revision>15</cp:revision>
  <dcterms:created xsi:type="dcterms:W3CDTF">2023-03-24T11:02:00Z</dcterms:created>
  <dcterms:modified xsi:type="dcterms:W3CDTF">2023-03-29T07:31:00Z</dcterms:modified>
</cp:coreProperties>
</file>