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AC7D6" w14:textId="77777777" w:rsidR="00073772" w:rsidRPr="008222B8" w:rsidRDefault="00073772" w:rsidP="0007377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Pr="008222B8">
        <w:rPr>
          <w:rFonts w:asciiTheme="minorHAnsi" w:hAnsiTheme="minorHAnsi"/>
          <w:b/>
          <w:sz w:val="22"/>
          <w:szCs w:val="22"/>
        </w:rPr>
        <w:t>2</w:t>
      </w:r>
    </w:p>
    <w:p w14:paraId="61613B4D" w14:textId="255E2DAF" w:rsidR="00073772" w:rsidRPr="00DA50B9" w:rsidRDefault="00073772" w:rsidP="00563F8C">
      <w:pPr>
        <w:spacing w:line="360" w:lineRule="auto"/>
        <w:jc w:val="both"/>
        <w:rPr>
          <w:rFonts w:eastAsiaTheme="minorEastAsia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DA50B9">
        <w:rPr>
          <w:rFonts w:asciiTheme="minorHAnsi" w:hAnsiTheme="minorHAnsi" w:cstheme="minorHAnsi"/>
          <w:sz w:val="22"/>
          <w:szCs w:val="22"/>
        </w:rPr>
        <w:t xml:space="preserve">Σώμα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DA50B9">
        <w:rPr>
          <w:rFonts w:asciiTheme="minorHAnsi" w:hAnsiTheme="minorHAnsi" w:cstheme="minorHAnsi"/>
          <w:sz w:val="22"/>
          <w:szCs w:val="22"/>
        </w:rPr>
        <w:t xml:space="preserve">, μάζας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=6Kg</m:t>
        </m:r>
      </m:oMath>
      <w:r w:rsidRPr="00DA50B9">
        <w:rPr>
          <w:rFonts w:asciiTheme="minorHAnsi" w:hAnsiTheme="minorHAnsi" w:cstheme="minorHAnsi"/>
          <w:sz w:val="22"/>
          <w:szCs w:val="22"/>
        </w:rPr>
        <w:t xml:space="preserve">, κινούμενο με ταχύτητα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=6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s</m:t>
            </m:r>
          </m:den>
        </m:f>
        <m:r>
          <w:rPr>
            <w:rFonts w:ascii="Cambria Math" w:hAnsi="Cambria Math" w:cstheme="minorHAnsi"/>
            <w:sz w:val="22"/>
            <w:szCs w:val="22"/>
          </w:rPr>
          <m:t xml:space="preserve">, </m:t>
        </m:r>
      </m:oMath>
      <w:r w:rsidRPr="00DA50B9">
        <w:rPr>
          <w:rFonts w:asciiTheme="minorHAnsi" w:hAnsiTheme="minorHAnsi" w:cstheme="minorHAnsi"/>
          <w:sz w:val="22"/>
          <w:szCs w:val="22"/>
        </w:rPr>
        <w:t xml:space="preserve">συγκρούεται κεντρικά και ελαστικά με το ακίνητο σώμα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Pr="00DA50B9">
        <w:rPr>
          <w:rFonts w:asciiTheme="minorHAnsi" w:hAnsiTheme="minorHAnsi" w:cstheme="minorHAnsi"/>
          <w:sz w:val="22"/>
          <w:szCs w:val="22"/>
        </w:rPr>
        <w:t xml:space="preserve">, μάζας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Pr="00DA50B9">
        <w:rPr>
          <w:rFonts w:asciiTheme="minorHAnsi" w:hAnsiTheme="minorHAnsi" w:cstheme="minorHAnsi"/>
          <w:sz w:val="22"/>
          <w:szCs w:val="22"/>
        </w:rPr>
        <w:t xml:space="preserve">. Το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Pr="00DA50B9">
        <w:rPr>
          <w:rFonts w:asciiTheme="minorHAnsi" w:hAnsiTheme="minorHAnsi" w:cstheme="minorHAnsi"/>
          <w:sz w:val="22"/>
          <w:szCs w:val="22"/>
        </w:rPr>
        <w:t xml:space="preserve">, μετά την κρούση δεν αλλάζει κατεύθυνση κίνησης ενώ αποκτά ταχύτητα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=3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s</m:t>
            </m:r>
          </m:den>
        </m:f>
      </m:oMath>
      <w:r w:rsidRPr="00DA50B9">
        <w:rPr>
          <w:rFonts w:asciiTheme="minorHAnsi" w:hAnsiTheme="minorHAnsi" w:cstheme="minorHAnsi"/>
          <w:sz w:val="22"/>
          <w:szCs w:val="22"/>
        </w:rPr>
        <w:t xml:space="preserve"> . </w:t>
      </w:r>
      <w:r w:rsidR="008B0D37">
        <w:rPr>
          <w:rFonts w:asciiTheme="minorHAnsi" w:hAnsiTheme="minorHAnsi" w:cstheme="minorHAnsi"/>
          <w:sz w:val="22"/>
          <w:szCs w:val="22"/>
        </w:rPr>
        <w:t xml:space="preserve">Η μάζα του σώματος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8B0D37">
        <w:rPr>
          <w:rFonts w:asciiTheme="minorHAnsi" w:hAnsiTheme="minorHAnsi" w:cstheme="minorHAnsi"/>
          <w:sz w:val="22"/>
          <w:szCs w:val="22"/>
        </w:rPr>
        <w:t xml:space="preserve"> </w:t>
      </w:r>
      <w:r w:rsidRPr="00DA50B9">
        <w:rPr>
          <w:rFonts w:asciiTheme="minorHAnsi" w:eastAsiaTheme="minorEastAsia" w:hAnsiTheme="minorHAnsi" w:cstheme="minorHAnsi"/>
          <w:sz w:val="22"/>
          <w:szCs w:val="22"/>
        </w:rPr>
        <w:t>είναι ίσ</w:t>
      </w:r>
      <w:r w:rsidR="008B0D37">
        <w:rPr>
          <w:rFonts w:asciiTheme="minorHAnsi" w:eastAsiaTheme="minorEastAsia" w:hAnsiTheme="minorHAnsi" w:cstheme="minorHAnsi"/>
          <w:sz w:val="22"/>
          <w:szCs w:val="22"/>
        </w:rPr>
        <w:t>η</w:t>
      </w:r>
      <w:r w:rsidRPr="00DA50B9">
        <w:rPr>
          <w:rFonts w:asciiTheme="minorHAnsi" w:eastAsiaTheme="minorEastAsia" w:hAnsiTheme="minorHAnsi" w:cstheme="minorHAnsi"/>
          <w:sz w:val="22"/>
          <w:szCs w:val="22"/>
        </w:rPr>
        <w:t xml:space="preserve"> με:</w:t>
      </w:r>
    </w:p>
    <w:p w14:paraId="6A2CDBA7" w14:textId="468617D9" w:rsidR="00073772" w:rsidRPr="00DA50B9" w:rsidRDefault="00073772" w:rsidP="00563F8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DA50B9">
        <w:rPr>
          <w:rFonts w:asciiTheme="minorHAnsi" w:hAnsiTheme="minorHAnsi"/>
          <w:b/>
          <w:bCs/>
          <w:sz w:val="22"/>
          <w:szCs w:val="22"/>
        </w:rPr>
        <w:t>(α)</w:t>
      </w:r>
      <w:r w:rsidRPr="00DA50B9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1 </m:t>
        </m:r>
        <m:r>
          <w:rPr>
            <w:rFonts w:ascii="Cambria Math" w:hAnsi="Cambria Math"/>
            <w:sz w:val="22"/>
            <w:szCs w:val="22"/>
            <w:lang w:val="en-US"/>
          </w:rPr>
          <m:t>Kg</m:t>
        </m:r>
      </m:oMath>
      <w:r w:rsidRPr="00DA50B9">
        <w:rPr>
          <w:rFonts w:asciiTheme="minorHAnsi" w:hAnsiTheme="minorHAnsi"/>
          <w:sz w:val="22"/>
          <w:szCs w:val="22"/>
        </w:rPr>
        <w:t xml:space="preserve">, </w:t>
      </w:r>
      <w:r w:rsidRPr="00DA50B9">
        <w:rPr>
          <w:rFonts w:asciiTheme="minorHAnsi" w:hAnsiTheme="minorHAnsi"/>
          <w:sz w:val="22"/>
          <w:szCs w:val="22"/>
        </w:rPr>
        <w:tab/>
      </w:r>
      <w:r w:rsidRPr="00DA50B9">
        <w:rPr>
          <w:rFonts w:asciiTheme="minorHAnsi" w:hAnsiTheme="minorHAnsi"/>
          <w:b/>
          <w:bCs/>
          <w:sz w:val="22"/>
          <w:szCs w:val="22"/>
        </w:rPr>
        <w:t xml:space="preserve">(β) </w:t>
      </w:r>
      <m:oMath>
        <m:r>
          <w:rPr>
            <w:rFonts w:ascii="Cambria Math" w:hAnsi="Cambria Math"/>
            <w:sz w:val="22"/>
            <w:szCs w:val="22"/>
          </w:rPr>
          <m:t>2Kg</m:t>
        </m:r>
      </m:oMath>
      <w:r w:rsidRPr="00DA50B9">
        <w:rPr>
          <w:rFonts w:asciiTheme="minorHAnsi" w:hAnsiTheme="minorHAnsi"/>
          <w:sz w:val="22"/>
          <w:szCs w:val="22"/>
        </w:rPr>
        <w:t xml:space="preserve">, </w:t>
      </w:r>
      <w:r w:rsidRPr="00DA50B9">
        <w:rPr>
          <w:rFonts w:asciiTheme="minorHAnsi" w:hAnsiTheme="minorHAnsi"/>
          <w:sz w:val="22"/>
          <w:szCs w:val="22"/>
        </w:rPr>
        <w:tab/>
      </w:r>
      <w:r w:rsidRPr="00DA50B9">
        <w:rPr>
          <w:rFonts w:asciiTheme="minorHAnsi" w:hAnsiTheme="minorHAnsi"/>
          <w:b/>
          <w:bCs/>
          <w:sz w:val="22"/>
          <w:szCs w:val="22"/>
        </w:rPr>
        <w:t>(γ)</w:t>
      </w:r>
      <w:r w:rsidRPr="00DA50B9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3Kg</m:t>
        </m:r>
      </m:oMath>
      <w:r w:rsidRPr="00DA50B9">
        <w:rPr>
          <w:rFonts w:asciiTheme="minorHAnsi" w:hAnsiTheme="minorHAnsi"/>
          <w:sz w:val="22"/>
          <w:szCs w:val="22"/>
        </w:rPr>
        <w:t>.</w:t>
      </w:r>
    </w:p>
    <w:p w14:paraId="55F377F9" w14:textId="77777777" w:rsidR="00073772" w:rsidRDefault="00073772" w:rsidP="00563F8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784E7148" w14:textId="77777777" w:rsidR="00073772" w:rsidRPr="003625EF" w:rsidRDefault="00073772" w:rsidP="00563F8C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745CD196" w14:textId="77777777" w:rsidR="00073772" w:rsidRDefault="00073772" w:rsidP="00563F8C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27E16034" w14:textId="35742771" w:rsidR="00073772" w:rsidRDefault="00073772" w:rsidP="00563F8C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499CE3" w14:textId="1C16EE79" w:rsidR="00246CB5" w:rsidRDefault="00563F8C" w:rsidP="00563F8C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563F8C">
        <w:rPr>
          <w:rFonts w:asciiTheme="minorHAnsi" w:hAnsiTheme="minorHAnsi"/>
          <w:bCs/>
          <w:noProof/>
          <w:sz w:val="22"/>
          <w:szCs w:val="22"/>
          <w:lang w:eastAsia="ja-JP"/>
        </w:rPr>
        <w:drawing>
          <wp:anchor distT="0" distB="0" distL="114300" distR="114300" simplePos="0" relativeHeight="251658240" behindDoc="0" locked="0" layoutInCell="1" allowOverlap="1" wp14:anchorId="7495B09D" wp14:editId="23907738">
            <wp:simplePos x="0" y="0"/>
            <wp:positionH relativeFrom="column">
              <wp:posOffset>5276850</wp:posOffset>
            </wp:positionH>
            <wp:positionV relativeFrom="paragraph">
              <wp:posOffset>178435</wp:posOffset>
            </wp:positionV>
            <wp:extent cx="952500" cy="2509520"/>
            <wp:effectExtent l="0" t="0" r="0" b="5080"/>
            <wp:wrapSquare wrapText="bothSides"/>
            <wp:docPr id="4" name="Picture 3" descr="A picture containing device, scale, gaug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5199F31-9812-D0B8-1599-517C2C72A8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device, scale, gauge&#10;&#10;Description automatically generated">
                      <a:extLst>
                        <a:ext uri="{FF2B5EF4-FFF2-40B4-BE49-F238E27FC236}">
                          <a16:creationId xmlns:a16="http://schemas.microsoft.com/office/drawing/2014/main" id="{F5199F31-9812-D0B8-1599-517C2C72A8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180"/>
                    <a:stretch/>
                  </pic:blipFill>
                  <pic:spPr>
                    <a:xfrm>
                      <a:off x="0" y="0"/>
                      <a:ext cx="95250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CB5" w:rsidRPr="00023886">
        <w:rPr>
          <w:rFonts w:asciiTheme="minorHAnsi" w:hAnsiTheme="minorHAnsi"/>
          <w:b/>
          <w:sz w:val="22"/>
          <w:szCs w:val="22"/>
        </w:rPr>
        <w:t>2.</w:t>
      </w:r>
      <w:r w:rsidR="00246CB5">
        <w:rPr>
          <w:rFonts w:asciiTheme="minorHAnsi" w:hAnsiTheme="minorHAnsi"/>
          <w:b/>
          <w:sz w:val="22"/>
          <w:szCs w:val="22"/>
        </w:rPr>
        <w:t>2.</w:t>
      </w:r>
      <w:r w:rsidR="001A7FCE">
        <w:rPr>
          <w:rFonts w:asciiTheme="minorHAnsi" w:hAnsiTheme="minorHAnsi"/>
          <w:b/>
          <w:sz w:val="22"/>
          <w:szCs w:val="22"/>
        </w:rPr>
        <w:t xml:space="preserve"> </w:t>
      </w:r>
      <w:r w:rsidR="001A7FCE">
        <w:rPr>
          <w:rFonts w:asciiTheme="minorHAnsi" w:hAnsiTheme="minorHAnsi"/>
          <w:bCs/>
          <w:sz w:val="22"/>
          <w:szCs w:val="22"/>
        </w:rPr>
        <w:t>Δύο μαθητές</w:t>
      </w:r>
      <w:r w:rsidR="00246CB5">
        <w:rPr>
          <w:rFonts w:asciiTheme="minorHAnsi" w:hAnsiTheme="minorHAnsi"/>
          <w:bCs/>
          <w:sz w:val="22"/>
          <w:szCs w:val="22"/>
        </w:rPr>
        <w:t xml:space="preserve"> μελετούν στο εργαστήριο το κατά πόσο η περίοδος στην απλή αρμονική ταλάντωση εξαρτάται από το πλάτος. </w:t>
      </w:r>
      <w:r w:rsidR="00677130">
        <w:rPr>
          <w:rFonts w:asciiTheme="minorHAnsi" w:hAnsiTheme="minorHAnsi"/>
          <w:bCs/>
          <w:sz w:val="22"/>
          <w:szCs w:val="22"/>
        </w:rPr>
        <w:t>Θ</w:t>
      </w:r>
      <w:r w:rsidR="00246CB5">
        <w:rPr>
          <w:rFonts w:asciiTheme="minorHAnsi" w:hAnsiTheme="minorHAnsi"/>
          <w:bCs/>
          <w:sz w:val="22"/>
          <w:szCs w:val="22"/>
        </w:rPr>
        <w:t xml:space="preserve">έτουν σε κατακόρυφη ταλάντωση, πλάτους </w:t>
      </w:r>
      <m:oMath>
        <m:r>
          <w:rPr>
            <w:rFonts w:ascii="Cambria Math" w:hAnsi="Cambria Math"/>
            <w:sz w:val="22"/>
            <w:szCs w:val="22"/>
          </w:rPr>
          <m:t>10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246CB5">
        <w:rPr>
          <w:rFonts w:asciiTheme="minorHAnsi" w:hAnsiTheme="minorHAnsi"/>
          <w:bCs/>
          <w:sz w:val="22"/>
          <w:szCs w:val="22"/>
        </w:rPr>
        <w:t>, ένα σύστημα ελατηρίου – μάζας</w:t>
      </w:r>
      <w:r w:rsidR="00246CB5" w:rsidRPr="00A67C73">
        <w:rPr>
          <w:rFonts w:asciiTheme="minorHAnsi" w:hAnsiTheme="minorHAnsi"/>
          <w:bCs/>
          <w:sz w:val="22"/>
          <w:szCs w:val="22"/>
        </w:rPr>
        <w:t xml:space="preserve"> </w:t>
      </w:r>
      <w:r w:rsidR="00246CB5">
        <w:rPr>
          <w:rFonts w:asciiTheme="minorHAnsi" w:hAnsiTheme="minorHAnsi"/>
          <w:bCs/>
          <w:sz w:val="22"/>
          <w:szCs w:val="22"/>
        </w:rPr>
        <w:t xml:space="preserve">και μετρούν το χρόνο που απαιτείται για να συμπληρωθούν </w:t>
      </w:r>
      <m:oMath>
        <m:r>
          <w:rPr>
            <w:rFonts w:ascii="Cambria Math" w:hAnsi="Cambria Math"/>
            <w:sz w:val="22"/>
            <w:szCs w:val="22"/>
          </w:rPr>
          <m:t xml:space="preserve">15 </m:t>
        </m:r>
      </m:oMath>
      <w:r w:rsidR="00246CB5">
        <w:rPr>
          <w:rFonts w:asciiTheme="minorHAnsi" w:hAnsiTheme="minorHAnsi"/>
          <w:bCs/>
          <w:sz w:val="22"/>
          <w:szCs w:val="22"/>
        </w:rPr>
        <w:t>πλήρεις ταλαντώσεις.</w:t>
      </w:r>
    </w:p>
    <w:p w14:paraId="0214A3DC" w14:textId="71F98313" w:rsidR="00246CB5" w:rsidRDefault="00246CB5" w:rsidP="00563F8C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Στη συνέχεια, θέτουν σε ταλάντωση το σύστημα </w:t>
      </w:r>
      <w:r w:rsidR="00677130">
        <w:rPr>
          <w:rFonts w:asciiTheme="minorHAnsi" w:hAnsiTheme="minorHAnsi"/>
          <w:bCs/>
          <w:sz w:val="22"/>
          <w:szCs w:val="22"/>
        </w:rPr>
        <w:t>με</w:t>
      </w:r>
      <w:r>
        <w:rPr>
          <w:rFonts w:asciiTheme="minorHAnsi" w:hAnsiTheme="minorHAnsi"/>
          <w:bCs/>
          <w:sz w:val="22"/>
          <w:szCs w:val="22"/>
        </w:rPr>
        <w:t xml:space="preserve"> πλάτος </w:t>
      </w:r>
      <m:oMath>
        <m:r>
          <w:rPr>
            <w:rFonts w:ascii="Cambria Math" w:hAnsi="Cambria Math"/>
            <w:sz w:val="22"/>
            <w:szCs w:val="22"/>
          </w:rPr>
          <m:t>20</m:t>
        </m:r>
        <m: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677130">
        <w:rPr>
          <w:rFonts w:asciiTheme="minorHAnsi" w:hAnsiTheme="minorHAnsi"/>
          <w:sz w:val="22"/>
          <w:szCs w:val="22"/>
        </w:rPr>
        <w:t xml:space="preserve"> και </w:t>
      </w:r>
      <w:r>
        <w:rPr>
          <w:rFonts w:asciiTheme="minorHAnsi" w:hAnsiTheme="minorHAnsi"/>
          <w:bCs/>
          <w:sz w:val="22"/>
          <w:szCs w:val="22"/>
        </w:rPr>
        <w:t xml:space="preserve">μετρούν το χρόνο που απαιτείται για να συμπληρωθούν </w:t>
      </w:r>
      <m:oMath>
        <m:r>
          <w:rPr>
            <w:rFonts w:ascii="Cambria Math" w:hAnsi="Cambria Math"/>
            <w:sz w:val="22"/>
            <w:szCs w:val="22"/>
          </w:rPr>
          <m:t>10</m:t>
        </m:r>
      </m:oMath>
      <w:r>
        <w:rPr>
          <w:rFonts w:asciiTheme="minorHAnsi" w:hAnsiTheme="minorHAnsi"/>
          <w:bCs/>
          <w:sz w:val="22"/>
          <w:szCs w:val="22"/>
        </w:rPr>
        <w:t xml:space="preserve"> πλήρεις ταλαντώσεις.</w:t>
      </w:r>
    </w:p>
    <w:p w14:paraId="6CDED7E8" w14:textId="77777777" w:rsidR="00246CB5" w:rsidRDefault="00246CB5" w:rsidP="00563F8C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Τα αποτελέσματα των μετρήσεών τους φαίνονται στον παρακάτω πίνακα.</w:t>
      </w:r>
    </w:p>
    <w:p w14:paraId="3C0DC6D6" w14:textId="77777777" w:rsidR="00246CB5" w:rsidRDefault="00246CB5" w:rsidP="00246CB5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7"/>
        <w:gridCol w:w="2323"/>
        <w:gridCol w:w="2324"/>
        <w:gridCol w:w="2324"/>
      </w:tblGrid>
      <w:tr w:rsidR="00246CB5" w14:paraId="76B20C3B" w14:textId="77777777" w:rsidTr="00B028CB">
        <w:tc>
          <w:tcPr>
            <w:tcW w:w="2657" w:type="dxa"/>
          </w:tcPr>
          <w:p w14:paraId="7791CB57" w14:textId="77777777" w:rsidR="00246CB5" w:rsidRDefault="00246CB5" w:rsidP="00B028CB">
            <w:pPr>
              <w:spacing w:line="360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323" w:type="dxa"/>
          </w:tcPr>
          <w:p w14:paraId="2F32D360" w14:textId="7CDE6CB7" w:rsidR="00246CB5" w:rsidRPr="00E36056" w:rsidRDefault="00246CB5" w:rsidP="00AA792E">
            <w:pPr>
              <w:spacing w:line="360" w:lineRule="auto"/>
              <w:jc w:val="center"/>
              <w:rPr>
                <w:rFonts w:asciiTheme="minorHAnsi" w:hAnsiTheme="minorHAnsi"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Πλάτος </w:t>
            </w:r>
            <w:r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>(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cm</m:t>
              </m:r>
            </m:oMath>
            <w:r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2324" w:type="dxa"/>
          </w:tcPr>
          <w:p w14:paraId="4BE3CCA3" w14:textId="77777777" w:rsidR="00246CB5" w:rsidRDefault="00246CB5" w:rsidP="00AA792E">
            <w:pPr>
              <w:spacing w:line="36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Αριθμός ταλαντώσεων</w:t>
            </w:r>
          </w:p>
        </w:tc>
        <w:tc>
          <w:tcPr>
            <w:tcW w:w="2324" w:type="dxa"/>
          </w:tcPr>
          <w:p w14:paraId="7D2E5CFB" w14:textId="4AB6507E" w:rsidR="00246CB5" w:rsidRPr="00E36056" w:rsidRDefault="00246CB5" w:rsidP="00677130">
            <w:pPr>
              <w:spacing w:line="360" w:lineRule="auto"/>
              <w:jc w:val="center"/>
              <w:rPr>
                <w:rFonts w:asciiTheme="minorHAnsi" w:hAnsiTheme="minorHAnsi"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Χρόνος (</w:t>
            </w: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oMath>
            <w:r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>)</w:t>
            </w:r>
          </w:p>
        </w:tc>
      </w:tr>
      <w:tr w:rsidR="00246CB5" w14:paraId="4C786FAC" w14:textId="77777777" w:rsidTr="00B028CB">
        <w:tc>
          <w:tcPr>
            <w:tcW w:w="2657" w:type="dxa"/>
          </w:tcPr>
          <w:p w14:paraId="278C27CD" w14:textId="77777777" w:rsidR="00246CB5" w:rsidRDefault="00246CB5" w:rsidP="00B028CB">
            <w:pPr>
              <w:spacing w:line="360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  <w:r w:rsidRPr="00E36056"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  <w:t>η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διαδιακασία </w:t>
            </w:r>
          </w:p>
        </w:tc>
        <w:tc>
          <w:tcPr>
            <w:tcW w:w="2323" w:type="dxa"/>
          </w:tcPr>
          <w:p w14:paraId="46DF9A65" w14:textId="290AE4F4" w:rsidR="00246CB5" w:rsidRDefault="00EB2807" w:rsidP="00B028CB">
            <w:pPr>
              <w:spacing w:line="36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10</m:t>
                </m:r>
              </m:oMath>
            </m:oMathPara>
          </w:p>
        </w:tc>
        <w:tc>
          <w:tcPr>
            <w:tcW w:w="2324" w:type="dxa"/>
          </w:tcPr>
          <w:p w14:paraId="0B32F401" w14:textId="45D0BF65" w:rsidR="00246CB5" w:rsidRPr="007E3F28" w:rsidRDefault="007E3F28" w:rsidP="00B028CB">
            <w:pPr>
              <w:spacing w:line="360" w:lineRule="auto"/>
              <w:jc w:val="center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15</m:t>
                </m:r>
              </m:oMath>
            </m:oMathPara>
          </w:p>
        </w:tc>
        <w:tc>
          <w:tcPr>
            <w:tcW w:w="2324" w:type="dxa"/>
          </w:tcPr>
          <w:p w14:paraId="3CC77FA3" w14:textId="46EDC4B6" w:rsidR="00246CB5" w:rsidRDefault="007E3F28" w:rsidP="00B028CB">
            <w:pPr>
              <w:spacing w:line="36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15</m:t>
                </m:r>
              </m:oMath>
            </m:oMathPara>
          </w:p>
        </w:tc>
      </w:tr>
      <w:tr w:rsidR="00246CB5" w14:paraId="7034E5E4" w14:textId="77777777" w:rsidTr="00B028CB">
        <w:tc>
          <w:tcPr>
            <w:tcW w:w="2657" w:type="dxa"/>
          </w:tcPr>
          <w:p w14:paraId="4361030F" w14:textId="77777777" w:rsidR="00246CB5" w:rsidRPr="00E36056" w:rsidRDefault="00246CB5" w:rsidP="00B028CB">
            <w:pPr>
              <w:spacing w:line="360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 w:rsidRPr="00E36056">
              <w:rPr>
                <w:rFonts w:asciiTheme="minorHAnsi" w:hAnsiTheme="minorHAnsi"/>
                <w:bCs/>
                <w:sz w:val="22"/>
                <w:szCs w:val="22"/>
                <w:vertAlign w:val="superscript"/>
              </w:rPr>
              <w:t>η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διαδικασία</w:t>
            </w:r>
          </w:p>
        </w:tc>
        <w:tc>
          <w:tcPr>
            <w:tcW w:w="2323" w:type="dxa"/>
          </w:tcPr>
          <w:p w14:paraId="7BBF2DAA" w14:textId="56FF0E1E" w:rsidR="00246CB5" w:rsidRDefault="00EB2807" w:rsidP="00B028CB">
            <w:pPr>
              <w:spacing w:line="36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20</m:t>
                </m:r>
              </m:oMath>
            </m:oMathPara>
          </w:p>
        </w:tc>
        <w:tc>
          <w:tcPr>
            <w:tcW w:w="2324" w:type="dxa"/>
          </w:tcPr>
          <w:p w14:paraId="7047BD14" w14:textId="79A8BB95" w:rsidR="00246CB5" w:rsidRDefault="00563F8C" w:rsidP="00B028CB">
            <w:pPr>
              <w:spacing w:line="360" w:lineRule="auto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10</m:t>
                </m:r>
              </m:oMath>
            </m:oMathPara>
          </w:p>
        </w:tc>
        <w:tc>
          <w:tcPr>
            <w:tcW w:w="2324" w:type="dxa"/>
          </w:tcPr>
          <w:p w14:paraId="0B2D9EE1" w14:textId="54EA119D" w:rsidR="00246CB5" w:rsidRPr="007E3F28" w:rsidRDefault="001A7FCE" w:rsidP="00B028CB">
            <w:pPr>
              <w:spacing w:line="360" w:lineRule="auto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10</m:t>
                </m:r>
              </m:oMath>
            </m:oMathPara>
          </w:p>
        </w:tc>
      </w:tr>
    </w:tbl>
    <w:p w14:paraId="386458F6" w14:textId="77777777" w:rsidR="00246CB5" w:rsidRPr="00E36056" w:rsidRDefault="00246CB5" w:rsidP="00246CB5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</w:p>
    <w:p w14:paraId="7CB59607" w14:textId="77777777" w:rsidR="00246CB5" w:rsidRDefault="00246CB5" w:rsidP="00246CB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Από τα αποτελέσματα των μετρήσεων των μαθητών, συμπεραίνουμε ότι, όταν το πλάτος είναι διπλάσιο, η περίοδος:</w:t>
      </w:r>
    </w:p>
    <w:p w14:paraId="5D498161" w14:textId="423A5E09" w:rsidR="00246CB5" w:rsidRPr="00DA50B9" w:rsidRDefault="00246CB5" w:rsidP="00246CB5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DA50B9">
        <w:rPr>
          <w:rFonts w:asciiTheme="minorHAnsi" w:hAnsiTheme="minorHAnsi"/>
          <w:b/>
          <w:bCs/>
          <w:sz w:val="22"/>
          <w:szCs w:val="22"/>
        </w:rPr>
        <w:t>(α)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F4556">
        <w:rPr>
          <w:rFonts w:asciiTheme="minorHAnsi" w:hAnsiTheme="minorHAnsi"/>
          <w:sz w:val="22"/>
          <w:szCs w:val="22"/>
        </w:rPr>
        <w:t>υποδιπλασιάζεται</w:t>
      </w:r>
      <w:r w:rsidRPr="00DA50B9">
        <w:rPr>
          <w:rFonts w:asciiTheme="minorHAnsi" w:hAnsiTheme="minorHAnsi"/>
          <w:sz w:val="22"/>
          <w:szCs w:val="22"/>
        </w:rPr>
        <w:t>,</w:t>
      </w:r>
      <w:r w:rsidR="008D56C8">
        <w:rPr>
          <w:rFonts w:asciiTheme="minorHAnsi" w:hAnsiTheme="minorHAnsi"/>
          <w:sz w:val="22"/>
          <w:szCs w:val="22"/>
        </w:rPr>
        <w:tab/>
      </w:r>
      <w:r w:rsidR="008D56C8">
        <w:rPr>
          <w:rFonts w:asciiTheme="minorHAnsi" w:hAnsiTheme="minorHAnsi"/>
          <w:sz w:val="22"/>
          <w:szCs w:val="22"/>
        </w:rPr>
        <w:tab/>
      </w:r>
      <w:r w:rsidRPr="00DA50B9">
        <w:rPr>
          <w:rFonts w:asciiTheme="minorHAnsi" w:hAnsiTheme="minorHAnsi"/>
          <w:b/>
          <w:bCs/>
          <w:sz w:val="22"/>
          <w:szCs w:val="22"/>
        </w:rPr>
        <w:t>(β)</w:t>
      </w:r>
      <w:r w:rsidR="008D56C8" w:rsidRPr="008D56C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F4556" w:rsidRPr="00150ECC">
        <w:rPr>
          <w:rFonts w:asciiTheme="minorHAnsi" w:hAnsiTheme="minorHAnsi"/>
          <w:sz w:val="22"/>
          <w:szCs w:val="22"/>
        </w:rPr>
        <w:t>παραμένει σταθερή</w:t>
      </w:r>
      <w:r w:rsidR="003F4556">
        <w:rPr>
          <w:rFonts w:asciiTheme="minorHAnsi" w:hAnsiTheme="minorHAnsi"/>
          <w:sz w:val="22"/>
          <w:szCs w:val="22"/>
        </w:rPr>
        <w:t>,</w:t>
      </w:r>
      <w:r w:rsidR="008D56C8">
        <w:rPr>
          <w:rFonts w:asciiTheme="minorHAnsi" w:hAnsiTheme="minorHAnsi"/>
          <w:sz w:val="22"/>
          <w:szCs w:val="22"/>
        </w:rPr>
        <w:tab/>
      </w:r>
      <w:r w:rsidRPr="00DA50B9">
        <w:rPr>
          <w:rFonts w:asciiTheme="minorHAnsi" w:hAnsiTheme="minorHAnsi"/>
          <w:sz w:val="22"/>
          <w:szCs w:val="22"/>
        </w:rPr>
        <w:tab/>
      </w:r>
      <w:r w:rsidRPr="00DA50B9">
        <w:rPr>
          <w:rFonts w:asciiTheme="minorHAnsi" w:hAnsiTheme="minorHAnsi"/>
          <w:b/>
          <w:bCs/>
          <w:sz w:val="22"/>
          <w:szCs w:val="22"/>
        </w:rPr>
        <w:t>(γ)</w:t>
      </w:r>
      <w:r w:rsidR="003F4556" w:rsidRPr="003F4556">
        <w:rPr>
          <w:rFonts w:asciiTheme="minorHAnsi" w:hAnsiTheme="minorHAnsi"/>
          <w:sz w:val="22"/>
          <w:szCs w:val="22"/>
        </w:rPr>
        <w:t xml:space="preserve"> </w:t>
      </w:r>
      <w:r w:rsidR="003F4556">
        <w:rPr>
          <w:rFonts w:asciiTheme="minorHAnsi" w:hAnsiTheme="minorHAnsi"/>
          <w:sz w:val="22"/>
          <w:szCs w:val="22"/>
        </w:rPr>
        <w:t>διπλασιάζεται</w:t>
      </w:r>
      <w:r w:rsidRPr="00DA50B9">
        <w:rPr>
          <w:rFonts w:asciiTheme="minorHAnsi" w:hAnsiTheme="minorHAnsi"/>
          <w:sz w:val="22"/>
          <w:szCs w:val="22"/>
        </w:rPr>
        <w:t>.</w:t>
      </w:r>
    </w:p>
    <w:p w14:paraId="67F5435F" w14:textId="654B066D" w:rsidR="00246CB5" w:rsidRDefault="00246CB5" w:rsidP="00246CB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 w:rsidR="00544413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47268B3F" w14:textId="77777777" w:rsidR="00246CB5" w:rsidRPr="003625EF" w:rsidRDefault="00246CB5" w:rsidP="00246CB5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2CB8D3C5" w14:textId="33CA2C87" w:rsidR="00246CB5" w:rsidRDefault="00246CB5" w:rsidP="00246CB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 w:rsidR="00544413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>Να αιτιολογήσε</w:t>
      </w:r>
      <w:r>
        <w:rPr>
          <w:rFonts w:asciiTheme="minorHAnsi" w:hAnsiTheme="minorHAnsi"/>
          <w:sz w:val="22"/>
          <w:szCs w:val="22"/>
        </w:rPr>
        <w:t>τε</w:t>
      </w:r>
      <w:r w:rsidRPr="003625EF">
        <w:rPr>
          <w:rFonts w:asciiTheme="minorHAnsi" w:hAnsiTheme="minorHAnsi"/>
          <w:sz w:val="22"/>
          <w:szCs w:val="22"/>
        </w:rPr>
        <w:t xml:space="preserve"> την </w:t>
      </w:r>
      <w:r>
        <w:rPr>
          <w:rFonts w:asciiTheme="minorHAnsi" w:hAnsiTheme="minorHAnsi"/>
          <w:sz w:val="22"/>
          <w:szCs w:val="22"/>
        </w:rPr>
        <w:t>επιλογή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σας.</w:t>
      </w:r>
    </w:p>
    <w:p w14:paraId="49A0E4EA" w14:textId="0A21A3A4" w:rsidR="00246CB5" w:rsidRDefault="00246CB5" w:rsidP="00246CB5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9</w:t>
      </w:r>
    </w:p>
    <w:p w14:paraId="4B67C8BA" w14:textId="77777777" w:rsidR="00246CB5" w:rsidRDefault="00246CB5" w:rsidP="00073772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sectPr w:rsidR="00246CB5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0778C"/>
    <w:rsid w:val="00010C22"/>
    <w:rsid w:val="0001469B"/>
    <w:rsid w:val="000149E1"/>
    <w:rsid w:val="00023886"/>
    <w:rsid w:val="00052BD8"/>
    <w:rsid w:val="000676E4"/>
    <w:rsid w:val="000710C6"/>
    <w:rsid w:val="00073772"/>
    <w:rsid w:val="00085E73"/>
    <w:rsid w:val="00093789"/>
    <w:rsid w:val="00097DA3"/>
    <w:rsid w:val="000A2161"/>
    <w:rsid w:val="000D0F10"/>
    <w:rsid w:val="000E0613"/>
    <w:rsid w:val="001313E7"/>
    <w:rsid w:val="00150BB7"/>
    <w:rsid w:val="00152AF5"/>
    <w:rsid w:val="00196708"/>
    <w:rsid w:val="001A6EBE"/>
    <w:rsid w:val="001A7FCE"/>
    <w:rsid w:val="001D50C9"/>
    <w:rsid w:val="001E61B4"/>
    <w:rsid w:val="001F44D3"/>
    <w:rsid w:val="00207400"/>
    <w:rsid w:val="00213E9C"/>
    <w:rsid w:val="0022142D"/>
    <w:rsid w:val="00233565"/>
    <w:rsid w:val="00246CB5"/>
    <w:rsid w:val="00254914"/>
    <w:rsid w:val="002554B9"/>
    <w:rsid w:val="002749FD"/>
    <w:rsid w:val="00285D22"/>
    <w:rsid w:val="002B6F0D"/>
    <w:rsid w:val="002C7A64"/>
    <w:rsid w:val="002E5CBE"/>
    <w:rsid w:val="002F3FC3"/>
    <w:rsid w:val="00327D79"/>
    <w:rsid w:val="003302AC"/>
    <w:rsid w:val="00342AC0"/>
    <w:rsid w:val="00345E7F"/>
    <w:rsid w:val="00357624"/>
    <w:rsid w:val="003607AD"/>
    <w:rsid w:val="003625EF"/>
    <w:rsid w:val="003825A8"/>
    <w:rsid w:val="00392F5E"/>
    <w:rsid w:val="003B23CE"/>
    <w:rsid w:val="003C32BA"/>
    <w:rsid w:val="003C6629"/>
    <w:rsid w:val="003C67A5"/>
    <w:rsid w:val="003D62F3"/>
    <w:rsid w:val="003E3661"/>
    <w:rsid w:val="003F4556"/>
    <w:rsid w:val="003F4F1E"/>
    <w:rsid w:val="00416206"/>
    <w:rsid w:val="004379EE"/>
    <w:rsid w:val="00441C99"/>
    <w:rsid w:val="00462620"/>
    <w:rsid w:val="00467985"/>
    <w:rsid w:val="00473ECF"/>
    <w:rsid w:val="00480950"/>
    <w:rsid w:val="00485B3D"/>
    <w:rsid w:val="004B1940"/>
    <w:rsid w:val="004C66E4"/>
    <w:rsid w:val="004E69A6"/>
    <w:rsid w:val="004E710F"/>
    <w:rsid w:val="0050346F"/>
    <w:rsid w:val="005159FB"/>
    <w:rsid w:val="00544413"/>
    <w:rsid w:val="00544DF6"/>
    <w:rsid w:val="00550DD2"/>
    <w:rsid w:val="005611A0"/>
    <w:rsid w:val="00563F8C"/>
    <w:rsid w:val="00571E36"/>
    <w:rsid w:val="00577596"/>
    <w:rsid w:val="00586E1B"/>
    <w:rsid w:val="005944B0"/>
    <w:rsid w:val="00597FE6"/>
    <w:rsid w:val="005A0441"/>
    <w:rsid w:val="005C3C46"/>
    <w:rsid w:val="00601964"/>
    <w:rsid w:val="006051CF"/>
    <w:rsid w:val="0060591F"/>
    <w:rsid w:val="0063424B"/>
    <w:rsid w:val="006366AA"/>
    <w:rsid w:val="00646C0F"/>
    <w:rsid w:val="00656468"/>
    <w:rsid w:val="00656A11"/>
    <w:rsid w:val="00677130"/>
    <w:rsid w:val="006912A2"/>
    <w:rsid w:val="006B71AC"/>
    <w:rsid w:val="006D56E5"/>
    <w:rsid w:val="006E270C"/>
    <w:rsid w:val="00783560"/>
    <w:rsid w:val="007B5AF3"/>
    <w:rsid w:val="007D0C6C"/>
    <w:rsid w:val="007E3F28"/>
    <w:rsid w:val="007F4708"/>
    <w:rsid w:val="007F5F83"/>
    <w:rsid w:val="00801758"/>
    <w:rsid w:val="008222B8"/>
    <w:rsid w:val="00832536"/>
    <w:rsid w:val="0085714A"/>
    <w:rsid w:val="0089126C"/>
    <w:rsid w:val="008B0D37"/>
    <w:rsid w:val="008B2855"/>
    <w:rsid w:val="008C400E"/>
    <w:rsid w:val="008C7051"/>
    <w:rsid w:val="008D18D3"/>
    <w:rsid w:val="008D56C8"/>
    <w:rsid w:val="008E315C"/>
    <w:rsid w:val="008F0DE6"/>
    <w:rsid w:val="009133BF"/>
    <w:rsid w:val="009303EA"/>
    <w:rsid w:val="009477FD"/>
    <w:rsid w:val="00954AEA"/>
    <w:rsid w:val="009572C4"/>
    <w:rsid w:val="00965178"/>
    <w:rsid w:val="009767E3"/>
    <w:rsid w:val="00985AAB"/>
    <w:rsid w:val="00985D3B"/>
    <w:rsid w:val="009B1DF1"/>
    <w:rsid w:val="00A01979"/>
    <w:rsid w:val="00A419AC"/>
    <w:rsid w:val="00A71539"/>
    <w:rsid w:val="00AA792E"/>
    <w:rsid w:val="00AC7DA6"/>
    <w:rsid w:val="00AD3300"/>
    <w:rsid w:val="00B141B9"/>
    <w:rsid w:val="00B24E63"/>
    <w:rsid w:val="00B36B29"/>
    <w:rsid w:val="00B822A7"/>
    <w:rsid w:val="00B977DB"/>
    <w:rsid w:val="00BB7DD7"/>
    <w:rsid w:val="00BC49CB"/>
    <w:rsid w:val="00BD65A9"/>
    <w:rsid w:val="00C00230"/>
    <w:rsid w:val="00C07EC0"/>
    <w:rsid w:val="00C14707"/>
    <w:rsid w:val="00C200FD"/>
    <w:rsid w:val="00C23317"/>
    <w:rsid w:val="00C331B5"/>
    <w:rsid w:val="00C54EB6"/>
    <w:rsid w:val="00C67E0D"/>
    <w:rsid w:val="00CB5981"/>
    <w:rsid w:val="00CC364F"/>
    <w:rsid w:val="00CE290A"/>
    <w:rsid w:val="00CF028F"/>
    <w:rsid w:val="00D06A5E"/>
    <w:rsid w:val="00D179EE"/>
    <w:rsid w:val="00D2739F"/>
    <w:rsid w:val="00D361BE"/>
    <w:rsid w:val="00D45588"/>
    <w:rsid w:val="00D50EF6"/>
    <w:rsid w:val="00D51963"/>
    <w:rsid w:val="00D731EE"/>
    <w:rsid w:val="00D8029C"/>
    <w:rsid w:val="00DA50B9"/>
    <w:rsid w:val="00DB446A"/>
    <w:rsid w:val="00DB657B"/>
    <w:rsid w:val="00DC1153"/>
    <w:rsid w:val="00DD4099"/>
    <w:rsid w:val="00DE5C17"/>
    <w:rsid w:val="00E1615F"/>
    <w:rsid w:val="00E37BE8"/>
    <w:rsid w:val="00E4357B"/>
    <w:rsid w:val="00E706C9"/>
    <w:rsid w:val="00E8293F"/>
    <w:rsid w:val="00E96C57"/>
    <w:rsid w:val="00EB2807"/>
    <w:rsid w:val="00ED6F11"/>
    <w:rsid w:val="00F02471"/>
    <w:rsid w:val="00F13D1B"/>
    <w:rsid w:val="00F87E9B"/>
    <w:rsid w:val="00FA3659"/>
    <w:rsid w:val="00FE5464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254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A79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67AE5-6AFE-4C10-97B7-374196BC5F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18</cp:revision>
  <dcterms:created xsi:type="dcterms:W3CDTF">2022-11-14T06:09:00Z</dcterms:created>
  <dcterms:modified xsi:type="dcterms:W3CDTF">2023-03-19T18:19:00Z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