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0" w:line="360" w:lineRule="auto"/>
        <w:jc w:val="both"/>
        <w:rPr>
          <w:b w:val="1"/>
          <w:sz w:val="24"/>
          <w:szCs w:val="24"/>
        </w:rPr>
      </w:pPr>
      <w:r w:rsidDel="00000000" w:rsidR="00000000" w:rsidRPr="00000000">
        <w:rPr>
          <w:b w:val="1"/>
          <w:sz w:val="24"/>
          <w:szCs w:val="24"/>
          <w:rtl w:val="0"/>
        </w:rPr>
        <w:t xml:space="preserve">ΘΕΜΑ 4</w:t>
      </w:r>
    </w:p>
    <w:p w:rsidR="00000000" w:rsidDel="00000000" w:rsidP="00000000" w:rsidRDefault="00000000" w:rsidRPr="00000000" w14:paraId="00000002">
      <w:pPr>
        <w:spacing w:after="0" w:line="360" w:lineRule="auto"/>
        <w:jc w:val="both"/>
        <w:rPr>
          <w:b w:val="1"/>
          <w:sz w:val="24"/>
          <w:szCs w:val="24"/>
        </w:rPr>
      </w:pPr>
      <w:r w:rsidDel="00000000" w:rsidR="00000000" w:rsidRPr="00000000">
        <w:rPr>
          <w:b w:val="1"/>
          <w:sz w:val="24"/>
          <w:szCs w:val="24"/>
          <w:rtl w:val="0"/>
        </w:rPr>
        <w:t xml:space="preserve">4.1 Από έναν ιστό αγνώστου προελεύσεως μελετήθηκε, μετά από κατάλληλη κατεργασία, ο καρυότυπος των κυττάρων του και παρατηρήθηκαν 46 χρωμοσώματα, αριθμός αντίστοιχος με εκείνο που διαθέτουν τα φυσιολογικά σωματικά κύτταρα του ανθρώπου.</w:t>
      </w:r>
    </w:p>
    <w:p w:rsidR="00000000" w:rsidDel="00000000" w:rsidP="00000000" w:rsidRDefault="00000000" w:rsidRPr="00000000" w14:paraId="00000003">
      <w:pPr>
        <w:spacing w:after="0" w:line="360" w:lineRule="auto"/>
        <w:jc w:val="both"/>
        <w:rPr>
          <w:sz w:val="24"/>
          <w:szCs w:val="24"/>
        </w:rPr>
      </w:pPr>
      <w:r w:rsidDel="00000000" w:rsidR="00000000" w:rsidRPr="00000000">
        <w:rPr>
          <w:sz w:val="24"/>
          <w:szCs w:val="24"/>
          <w:rtl w:val="0"/>
        </w:rPr>
        <w:t xml:space="preserve">α. Να γράψετε τις παρατηρήσεις που θα κάνετε κατά τη μελέτη του καρυότυπου, προκειμένου να διαπιστώσετε αν το κύτταρο του μελετούμενου ιστού ανήκει όντως σε φυσιολογικό ανθρώπινο κύτταρο ή σε κύτταρο άλλου είδους (μονάδες 6).</w:t>
      </w:r>
    </w:p>
    <w:p w:rsidR="00000000" w:rsidDel="00000000" w:rsidP="00000000" w:rsidRDefault="00000000" w:rsidRPr="00000000" w14:paraId="00000004">
      <w:pPr>
        <w:spacing w:after="0" w:line="360" w:lineRule="auto"/>
        <w:jc w:val="both"/>
        <w:rPr>
          <w:sz w:val="24"/>
          <w:szCs w:val="24"/>
        </w:rPr>
      </w:pPr>
      <w:r w:rsidDel="00000000" w:rsidR="00000000" w:rsidRPr="00000000">
        <w:rPr>
          <w:sz w:val="24"/>
          <w:szCs w:val="24"/>
          <w:rtl w:val="0"/>
        </w:rPr>
        <w:t xml:space="preserve">β. Να διακρίνετε τα δύο είδη χρωμοσωμάτων που υπάρχουν αν το είδος είναι αμφιγονικά αναπαραγόμενο (μονάδες 2) και να εξηγήσετε γιατί κατά τη διενέργεια του καρυότυπου χρησιμοποιήσατε ουσίες με μιτογόνο δράση και υποτονικό διάλυμα (μονάδες 4).</w:t>
      </w:r>
    </w:p>
    <w:p w:rsidR="00000000" w:rsidDel="00000000" w:rsidP="00000000" w:rsidRDefault="00000000" w:rsidRPr="00000000" w14:paraId="00000005">
      <w:pPr>
        <w:spacing w:after="0" w:line="360" w:lineRule="auto"/>
        <w:jc w:val="right"/>
        <w:rPr>
          <w:sz w:val="24"/>
          <w:szCs w:val="24"/>
        </w:rPr>
      </w:pPr>
      <w:r w:rsidDel="00000000" w:rsidR="00000000" w:rsidRPr="00000000">
        <w:rPr>
          <w:b w:val="1"/>
          <w:sz w:val="24"/>
          <w:szCs w:val="24"/>
          <w:rtl w:val="0"/>
        </w:rPr>
        <w:t xml:space="preserve">Μονάδες 12</w:t>
      </w:r>
      <w:r w:rsidDel="00000000" w:rsidR="00000000" w:rsidRPr="00000000">
        <w:rPr>
          <w:rtl w:val="0"/>
        </w:rPr>
      </w:r>
    </w:p>
    <w:p w:rsidR="00000000" w:rsidDel="00000000" w:rsidP="00000000" w:rsidRDefault="00000000" w:rsidRPr="00000000" w14:paraId="00000006">
      <w:pPr>
        <w:spacing w:after="0" w:line="360" w:lineRule="auto"/>
        <w:jc w:val="both"/>
        <w:rPr>
          <w:b w:val="1"/>
          <w:sz w:val="24"/>
          <w:szCs w:val="24"/>
        </w:rPr>
      </w:pPr>
      <w:r w:rsidDel="00000000" w:rsidR="00000000" w:rsidRPr="00000000">
        <w:rPr>
          <w:b w:val="1"/>
          <w:sz w:val="24"/>
          <w:szCs w:val="24"/>
          <w:rtl w:val="0"/>
        </w:rPr>
        <w:t xml:space="preserve">4.2 Οι Calico θηλυκές γάτες εμφανίζουν ένα ιδιαίτερο “μωσαϊκό” χρωματισμό με πορτοκαλί χρώμα και μαύρες περιοχές (μπαλώματα), ένα φαινότυπο που δεν εμφανίζεται ποτέ σε φυσιολογικούς αρσενικούς γάτους. Αντίθετα, γάτες με μόνο πορτοκαλί ή μαύρο χρωματισμό εμφανίζονται τόσο στα αρσενικά όσο και στα θηλυκά άτομα. Το χρώμα</w:t>
      </w:r>
      <w:r w:rsidDel="00000000" w:rsidR="00000000" w:rsidRPr="00000000">
        <w:rPr>
          <w:rtl w:val="0"/>
        </w:rPr>
        <w:t xml:space="preserve"> </w:t>
      </w:r>
      <w:r w:rsidDel="00000000" w:rsidR="00000000" w:rsidRPr="00000000">
        <w:rPr>
          <w:b w:val="1"/>
          <w:sz w:val="24"/>
          <w:szCs w:val="24"/>
          <w:rtl w:val="0"/>
        </w:rPr>
        <w:t xml:space="preserve">του τριχώματος στις γάτες, για λόγους απλούστευσης, εξετάζεται ως μονογονιδιακός χαρακτήρας.</w:t>
      </w:r>
    </w:p>
    <w:p w:rsidR="00000000" w:rsidDel="00000000" w:rsidP="00000000" w:rsidRDefault="00000000" w:rsidRPr="00000000" w14:paraId="00000007">
      <w:pPr>
        <w:spacing w:after="0" w:line="360" w:lineRule="auto"/>
        <w:jc w:val="both"/>
        <w:rPr>
          <w:sz w:val="24"/>
          <w:szCs w:val="24"/>
        </w:rPr>
      </w:pPr>
      <w:r w:rsidDel="00000000" w:rsidR="00000000" w:rsidRPr="00000000">
        <w:rPr>
          <w:sz w:val="24"/>
          <w:szCs w:val="24"/>
          <w:rtl w:val="0"/>
        </w:rPr>
        <w:t xml:space="preserve">α. Να εξηγήσετε αν το χρώμα τριχώματος στις γάτες είναι ελέγχεται από αυτοσωμικά ή φυλοσύνδετα γονίδια (μονάδες 2) και αν η σχέση μεταξύ των αλληλομόρφων είναι επικράτειας - υποτέλειας (μονάδες 4).</w:t>
      </w:r>
    </w:p>
    <w:p w:rsidR="00000000" w:rsidDel="00000000" w:rsidP="00000000" w:rsidRDefault="00000000" w:rsidRPr="00000000" w14:paraId="00000008">
      <w:pPr>
        <w:spacing w:after="0" w:line="360" w:lineRule="auto"/>
        <w:jc w:val="both"/>
        <w:rPr>
          <w:sz w:val="24"/>
          <w:szCs w:val="24"/>
        </w:rPr>
      </w:pPr>
      <w:r w:rsidDel="00000000" w:rsidR="00000000" w:rsidRPr="00000000">
        <w:rPr>
          <w:sz w:val="24"/>
          <w:szCs w:val="24"/>
          <w:rtl w:val="0"/>
        </w:rPr>
        <w:t xml:space="preserve">β. Σε μια διασταύρωση μαύρης θηλυκής γάτας με πορτοκαλί αρσενικό γάτο πρόεκυψαν Calico θηλυκές γάτες. Να γράψετε τη φαινοτυπική αναλογία (Φ.Α) των απογόνων </w:t>
      </w:r>
      <w:r w:rsidDel="00000000" w:rsidR="00000000" w:rsidRPr="00000000">
        <w:rPr>
          <w:sz w:val="24"/>
          <w:szCs w:val="24"/>
          <w:rtl w:val="0"/>
        </w:rPr>
        <w:t xml:space="preserve">(μονάδες 3)</w:t>
      </w:r>
      <w:r w:rsidDel="00000000" w:rsidR="00000000" w:rsidRPr="00000000">
        <w:rPr>
          <w:sz w:val="24"/>
          <w:szCs w:val="24"/>
          <w:rtl w:val="0"/>
        </w:rPr>
        <w:t xml:space="preserve">, υποδεικνύοντας την κατάλληλη διασταύρωση  (μονάδες 4).</w:t>
      </w:r>
    </w:p>
    <w:p w:rsidR="00000000" w:rsidDel="00000000" w:rsidP="00000000" w:rsidRDefault="00000000" w:rsidRPr="00000000" w14:paraId="00000009">
      <w:pPr>
        <w:spacing w:after="0" w:line="360" w:lineRule="auto"/>
        <w:jc w:val="right"/>
        <w:rPr>
          <w:b w:val="1"/>
          <w:sz w:val="24"/>
          <w:szCs w:val="24"/>
        </w:rPr>
      </w:pPr>
      <w:r w:rsidDel="00000000" w:rsidR="00000000" w:rsidRPr="00000000">
        <w:rPr>
          <w:b w:val="1"/>
          <w:sz w:val="24"/>
          <w:szCs w:val="24"/>
          <w:rtl w:val="0"/>
        </w:rPr>
        <w:t xml:space="preserve">Μονάδες 13</w:t>
      </w:r>
    </w:p>
    <w:p w:rsidR="00000000" w:rsidDel="00000000" w:rsidP="00000000" w:rsidRDefault="00000000" w:rsidRPr="00000000" w14:paraId="0000000A">
      <w:pPr>
        <w:spacing w:after="0" w:line="360" w:lineRule="auto"/>
        <w:jc w:val="both"/>
        <w:rPr>
          <w:sz w:val="24"/>
          <w:szCs w:val="24"/>
        </w:rPr>
      </w:pPr>
      <w:r w:rsidDel="00000000" w:rsidR="00000000" w:rsidRPr="00000000">
        <w:rPr>
          <w:rtl w:val="0"/>
        </w:rPr>
      </w:r>
    </w:p>
    <w:sectPr>
      <w:pgSz w:h="16838" w:w="11906"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l-GR"/>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76" w:lineRule="auto"/>
      <w:ind w:left="0" w:right="0" w:firstLine="0"/>
      <w:jc w:val="left"/>
    </w:pPr>
    <w:rPr>
      <w:rFonts w:ascii="Calibri" w:cs="Calibri" w:eastAsia="Calibri" w:hAnsi="Calibri"/>
      <w:b w:val="1"/>
      <w:i w:val="0"/>
      <w:smallCaps w:val="0"/>
      <w:strike w:val="0"/>
      <w:color w:val="000000"/>
      <w:sz w:val="48"/>
      <w:szCs w:val="48"/>
      <w:u w:val="none"/>
      <w:shd w:fill="auto" w:val="clear"/>
      <w:vertAlign w:val="baseline"/>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76" w:lineRule="auto"/>
      <w:ind w:left="0" w:right="0" w:firstLine="0"/>
      <w:jc w:val="left"/>
    </w:pPr>
    <w:rPr>
      <w:rFonts w:ascii="Calibri" w:cs="Calibri" w:eastAsia="Calibri" w:hAnsi="Calibri"/>
      <w:b w:val="1"/>
      <w:i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76" w:lineRule="auto"/>
      <w:ind w:left="0" w:right="0" w:firstLine="0"/>
      <w:jc w:val="left"/>
    </w:pPr>
    <w:rPr>
      <w:rFonts w:ascii="Calibri" w:cs="Calibri" w:eastAsia="Calibri" w:hAnsi="Calibri"/>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276" w:lineRule="auto"/>
      <w:ind w:left="0" w:right="0" w:firstLine="0"/>
      <w:jc w:val="left"/>
    </w:pPr>
    <w:rPr>
      <w:rFonts w:ascii="Calibri" w:cs="Calibri" w:eastAsia="Calibri" w:hAnsi="Calibri"/>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76" w:lineRule="auto"/>
      <w:ind w:left="0" w:right="0" w:firstLine="0"/>
      <w:jc w:val="left"/>
    </w:pPr>
    <w:rPr>
      <w:rFonts w:ascii="Calibri" w:cs="Calibri" w:eastAsia="Calibri" w:hAnsi="Calibri"/>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276" w:lineRule="auto"/>
      <w:ind w:left="0" w:right="0" w:firstLine="0"/>
      <w:jc w:val="left"/>
    </w:pPr>
    <w:rPr>
      <w:rFonts w:ascii="Calibri" w:cs="Calibri" w:eastAsia="Calibri" w:hAnsi="Calibri"/>
      <w:b w:val="1"/>
      <w:i w:val="0"/>
      <w:smallCaps w:val="0"/>
      <w:strike w:val="0"/>
      <w:color w:val="000000"/>
      <w:sz w:val="20"/>
      <w:szCs w:val="20"/>
      <w:u w:val="none"/>
      <w:shd w:fill="auto" w:val="clear"/>
      <w:vertAlign w:val="baseline"/>
    </w:rPr>
  </w:style>
  <w:style w:type="paragraph" w:styleId="Title">
    <w:name w:val="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76" w:lineRule="auto"/>
      <w:ind w:left="0" w:right="0" w:firstLine="0"/>
      <w:jc w:val="left"/>
    </w:pPr>
    <w:rPr>
      <w:rFonts w:ascii="Calibri" w:cs="Calibri" w:eastAsia="Calibri" w:hAnsi="Calibri"/>
      <w:b w:val="1"/>
      <w:i w:val="0"/>
      <w:smallCaps w:val="0"/>
      <w:strike w:val="0"/>
      <w:color w:val="000000"/>
      <w:sz w:val="72"/>
      <w:szCs w:val="72"/>
      <w:u w:val="none"/>
      <w:shd w:fill="auto" w:val="clear"/>
      <w:vertAlign w:val="baseline"/>
    </w:rPr>
  </w:style>
  <w:style w:type="paragraph" w:styleId="a" w:default="1">
    <w:name w:val="Normal"/>
    <w:qFormat w:val="1"/>
    <w:rsid w:val="00AA7DCD"/>
  </w:style>
  <w:style w:type="paragraph" w:styleId="1">
    <w:name w:val="heading 1"/>
    <w:basedOn w:val="normal"/>
    <w:next w:val="normal"/>
    <w:rsid w:val="00C72FFE"/>
    <w:pPr>
      <w:keepNext w:val="1"/>
      <w:keepLines w:val="1"/>
      <w:spacing w:after="120" w:before="480"/>
      <w:outlineLvl w:val="0"/>
    </w:pPr>
    <w:rPr>
      <w:b w:val="1"/>
      <w:sz w:val="48"/>
      <w:szCs w:val="48"/>
    </w:rPr>
  </w:style>
  <w:style w:type="paragraph" w:styleId="2">
    <w:name w:val="heading 2"/>
    <w:basedOn w:val="normal"/>
    <w:next w:val="normal"/>
    <w:rsid w:val="00C72FFE"/>
    <w:pPr>
      <w:keepNext w:val="1"/>
      <w:keepLines w:val="1"/>
      <w:spacing w:after="80" w:before="360"/>
      <w:outlineLvl w:val="1"/>
    </w:pPr>
    <w:rPr>
      <w:b w:val="1"/>
      <w:sz w:val="36"/>
      <w:szCs w:val="36"/>
    </w:rPr>
  </w:style>
  <w:style w:type="paragraph" w:styleId="3">
    <w:name w:val="heading 3"/>
    <w:basedOn w:val="normal"/>
    <w:next w:val="normal"/>
    <w:rsid w:val="00C72FFE"/>
    <w:pPr>
      <w:keepNext w:val="1"/>
      <w:keepLines w:val="1"/>
      <w:spacing w:after="80" w:before="280"/>
      <w:outlineLvl w:val="2"/>
    </w:pPr>
    <w:rPr>
      <w:b w:val="1"/>
      <w:sz w:val="28"/>
      <w:szCs w:val="28"/>
    </w:rPr>
  </w:style>
  <w:style w:type="paragraph" w:styleId="4">
    <w:name w:val="heading 4"/>
    <w:basedOn w:val="normal"/>
    <w:next w:val="normal"/>
    <w:rsid w:val="00C72FFE"/>
    <w:pPr>
      <w:keepNext w:val="1"/>
      <w:keepLines w:val="1"/>
      <w:spacing w:after="40" w:before="240"/>
      <w:outlineLvl w:val="3"/>
    </w:pPr>
    <w:rPr>
      <w:b w:val="1"/>
      <w:sz w:val="24"/>
      <w:szCs w:val="24"/>
    </w:rPr>
  </w:style>
  <w:style w:type="paragraph" w:styleId="5">
    <w:name w:val="heading 5"/>
    <w:basedOn w:val="normal"/>
    <w:next w:val="normal"/>
    <w:rsid w:val="00C72FFE"/>
    <w:pPr>
      <w:keepNext w:val="1"/>
      <w:keepLines w:val="1"/>
      <w:spacing w:after="40" w:before="220"/>
      <w:outlineLvl w:val="4"/>
    </w:pPr>
    <w:rPr>
      <w:b w:val="1"/>
    </w:rPr>
  </w:style>
  <w:style w:type="paragraph" w:styleId="6">
    <w:name w:val="heading 6"/>
    <w:basedOn w:val="normal"/>
    <w:next w:val="normal"/>
    <w:rsid w:val="00C72FFE"/>
    <w:pPr>
      <w:keepNext w:val="1"/>
      <w:keepLines w:val="1"/>
      <w:spacing w:after="40" w:before="200"/>
      <w:outlineLvl w:val="5"/>
    </w:pPr>
    <w:rPr>
      <w:b w:val="1"/>
      <w:sz w:val="20"/>
      <w:szCs w:val="20"/>
    </w:rPr>
  </w:style>
  <w:style w:type="character" w:styleId="a0" w:default="1">
    <w:name w:val="Default Paragraph Font"/>
    <w:uiPriority w:val="1"/>
    <w:semiHidden w:val="1"/>
    <w:unhideWhenUsed w:val="1"/>
  </w:style>
  <w:style w:type="table" w:styleId="a1" w:default="1">
    <w:name w:val="Normal Table"/>
    <w:uiPriority w:val="99"/>
    <w:semiHidden w:val="1"/>
    <w:unhideWhenUsed w:val="1"/>
    <w:qFormat w:val="1"/>
    <w:tblPr>
      <w:tblInd w:w="0.0" w:type="dxa"/>
      <w:tblCellMar>
        <w:top w:w="0.0" w:type="dxa"/>
        <w:left w:w="108.0" w:type="dxa"/>
        <w:bottom w:w="0.0" w:type="dxa"/>
        <w:right w:w="108.0" w:type="dxa"/>
      </w:tblCellMar>
    </w:tblPr>
  </w:style>
  <w:style w:type="numbering" w:styleId="a2" w:default="1">
    <w:name w:val="No List"/>
    <w:uiPriority w:val="99"/>
    <w:semiHidden w:val="1"/>
    <w:unhideWhenUsed w:val="1"/>
  </w:style>
  <w:style w:type="paragraph" w:styleId="normal" w:customStyle="1">
    <w:name w:val="normal"/>
    <w:rsid w:val="00C72FFE"/>
  </w:style>
  <w:style w:type="table" w:styleId="TableNormal" w:customStyle="1">
    <w:name w:val="Table Normal"/>
    <w:rsid w:val="00C72FFE"/>
    <w:tblPr>
      <w:tblCellMar>
        <w:top w:w="0.0" w:type="dxa"/>
        <w:left w:w="0.0" w:type="dxa"/>
        <w:bottom w:w="0.0" w:type="dxa"/>
        <w:right w:w="0.0" w:type="dxa"/>
      </w:tblCellMar>
    </w:tblPr>
  </w:style>
  <w:style w:type="paragraph" w:styleId="a3">
    <w:name w:val="Title"/>
    <w:basedOn w:val="normal"/>
    <w:next w:val="normal"/>
    <w:rsid w:val="00C72FFE"/>
    <w:pPr>
      <w:keepNext w:val="1"/>
      <w:keepLines w:val="1"/>
      <w:spacing w:after="120" w:before="480"/>
    </w:pPr>
    <w:rPr>
      <w:b w:val="1"/>
      <w:sz w:val="72"/>
      <w:szCs w:val="72"/>
    </w:rPr>
  </w:style>
  <w:style w:type="paragraph" w:styleId="a4">
    <w:name w:val="Balloon Text"/>
    <w:basedOn w:val="a"/>
    <w:link w:val="Char"/>
    <w:uiPriority w:val="99"/>
    <w:semiHidden w:val="1"/>
    <w:unhideWhenUsed w:val="1"/>
    <w:rsid w:val="002A70E6"/>
    <w:pPr>
      <w:spacing w:after="0" w:line="240" w:lineRule="auto"/>
    </w:pPr>
    <w:rPr>
      <w:rFonts w:ascii="Tahoma" w:cs="Tahoma" w:hAnsi="Tahoma"/>
      <w:sz w:val="16"/>
      <w:szCs w:val="16"/>
    </w:rPr>
  </w:style>
  <w:style w:type="character" w:styleId="Char" w:customStyle="1">
    <w:name w:val="Κείμενο πλαισίου Char"/>
    <w:basedOn w:val="a0"/>
    <w:link w:val="a4"/>
    <w:uiPriority w:val="99"/>
    <w:semiHidden w:val="1"/>
    <w:rsid w:val="002A70E6"/>
    <w:rPr>
      <w:rFonts w:ascii="Tahoma" w:cs="Tahoma" w:hAnsi="Tahoma"/>
      <w:sz w:val="16"/>
      <w:szCs w:val="16"/>
    </w:rPr>
  </w:style>
  <w:style w:type="paragraph" w:styleId="a5">
    <w:name w:val="Subtitle"/>
    <w:basedOn w:val="normal"/>
    <w:next w:val="normal"/>
    <w:rsid w:val="00C72FFE"/>
    <w:pPr>
      <w:keepNext w:val="1"/>
      <w:keepLines w:val="1"/>
      <w:spacing w:after="80" w:before="360"/>
    </w:pPr>
    <w:rPr>
      <w:rFonts w:ascii="Georgia" w:cs="Georgia" w:eastAsia="Georgia" w:hAnsi="Georgia"/>
      <w:i w:val="1"/>
      <w:color w:val="666666"/>
      <w:sz w:val="48"/>
      <w:szCs w:val="48"/>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76"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kaSfZRf6ieEayTW9myULqOImyfA==">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2022-06-22T09:26:00Z</dcterms:created>
  <dc:creator>maridkyr</dc:creator>
</cp:coreProperties>
</file>