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952E0" w14:textId="0A789E08" w:rsidR="00DD3086" w:rsidRDefault="00AA230C" w:rsidP="00CD597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5144C4AF" w14:textId="563A6083" w:rsidR="00404CE8" w:rsidRDefault="00404CE8" w:rsidP="00404CE8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89573DC" wp14:editId="388A7279">
            <wp:extent cx="3200400" cy="3729600"/>
            <wp:effectExtent l="0" t="0" r="0" b="4445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7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5D64" w14:textId="6D64B1EE" w:rsidR="00AA230C" w:rsidRDefault="00E0794F" w:rsidP="00CD597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A05F0">
        <w:rPr>
          <w:sz w:val="24"/>
          <w:szCs w:val="24"/>
        </w:rPr>
        <w:t>Από τα δεδομένα έχουμε: (ΑΓΘΙ) = Ε</w:t>
      </w:r>
      <w:r w:rsidR="004403E1" w:rsidRPr="004403E1">
        <w:rPr>
          <w:sz w:val="24"/>
          <w:szCs w:val="24"/>
          <w:vertAlign w:val="subscript"/>
        </w:rPr>
        <w:t>1</w:t>
      </w:r>
      <w:r w:rsidR="00EA05F0">
        <w:rPr>
          <w:sz w:val="24"/>
          <w:szCs w:val="24"/>
        </w:rPr>
        <w:t>, (ΑΒΗΖ) = Ε</w:t>
      </w:r>
      <w:r w:rsidR="004403E1" w:rsidRPr="004403E1">
        <w:rPr>
          <w:sz w:val="24"/>
          <w:szCs w:val="24"/>
          <w:vertAlign w:val="subscript"/>
        </w:rPr>
        <w:t>2</w:t>
      </w:r>
      <w:r w:rsidR="00EA05F0">
        <w:rPr>
          <w:sz w:val="24"/>
          <w:szCs w:val="24"/>
        </w:rPr>
        <w:t>, (ΒΓΡΔ) = Ε</w:t>
      </w:r>
      <w:r w:rsidR="004403E1" w:rsidRPr="004403E1">
        <w:rPr>
          <w:sz w:val="24"/>
          <w:szCs w:val="24"/>
          <w:vertAlign w:val="subscript"/>
        </w:rPr>
        <w:t>3</w:t>
      </w:r>
      <w:r w:rsidR="00EA05F0">
        <w:rPr>
          <w:sz w:val="24"/>
          <w:szCs w:val="24"/>
        </w:rPr>
        <w:t xml:space="preserve"> και ισχύουν: </w:t>
      </w:r>
    </w:p>
    <w:p w14:paraId="7F3CE2A7" w14:textId="6D530A73" w:rsidR="00EA05F0" w:rsidRDefault="00EA05F0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Ε</w:t>
      </w:r>
      <w:r w:rsidR="00A87F3D">
        <w:rPr>
          <w:rFonts w:ascii="Calibri" w:hAnsi="Calibri"/>
          <w:sz w:val="24"/>
          <w:szCs w:val="24"/>
          <w:vertAlign w:val="subscript"/>
        </w:rPr>
        <w:t>2</w:t>
      </w:r>
      <w:r w:rsidRPr="00447CF1">
        <w:rPr>
          <w:rFonts w:ascii="Calibri" w:hAnsi="Calibri"/>
          <w:sz w:val="24"/>
          <w:szCs w:val="24"/>
        </w:rPr>
        <w:t>=4</w:t>
      </w:r>
      <w:r w:rsidR="00A87F3D">
        <w:rPr>
          <w:rFonts w:ascii="Calibri" w:hAnsi="Calibri"/>
          <w:sz w:val="24"/>
          <w:szCs w:val="24"/>
        </w:rPr>
        <w:t>Ε</w:t>
      </w:r>
      <w:r w:rsidR="00A87F3D" w:rsidRPr="00A87F3D">
        <w:rPr>
          <w:rFonts w:ascii="Calibri" w:hAnsi="Calibri"/>
          <w:sz w:val="24"/>
          <w:szCs w:val="24"/>
          <w:vertAlign w:val="subscript"/>
        </w:rPr>
        <w:t>1</w:t>
      </w:r>
      <w:r w:rsidR="00A87F3D" w:rsidRPr="00A87F3D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(1)</w:t>
      </w:r>
      <w:r w:rsidRPr="00447CF1">
        <w:rPr>
          <w:rFonts w:ascii="Calibri" w:hAnsi="Calibri"/>
          <w:sz w:val="24"/>
          <w:szCs w:val="24"/>
        </w:rPr>
        <w:t>, Ε</w:t>
      </w:r>
      <w:r w:rsidR="00A87F3D" w:rsidRPr="00A87F3D">
        <w:rPr>
          <w:rFonts w:ascii="Calibri" w:hAnsi="Calibri"/>
          <w:sz w:val="24"/>
          <w:szCs w:val="24"/>
          <w:vertAlign w:val="subscript"/>
        </w:rPr>
        <w:t>3</w:t>
      </w:r>
      <w:r w:rsidRPr="00447CF1">
        <w:rPr>
          <w:rFonts w:ascii="Calibri" w:hAnsi="Calibri"/>
          <w:sz w:val="24"/>
          <w:szCs w:val="24"/>
        </w:rPr>
        <w:t>=5Ε</w:t>
      </w:r>
      <w:r w:rsidR="00A87F3D"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</w:rPr>
        <w:t xml:space="preserve"> (2).</w:t>
      </w:r>
    </w:p>
    <w:p w14:paraId="1FD3DFDA" w14:textId="0AB4AAC3" w:rsidR="00EA05F0" w:rsidRDefault="00A87F3D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α) </w:t>
      </w:r>
      <w:r w:rsidR="00824381">
        <w:rPr>
          <w:rFonts w:ascii="Calibri" w:hAnsi="Calibri"/>
          <w:sz w:val="24"/>
          <w:szCs w:val="24"/>
        </w:rPr>
        <w:t>Είναι</w:t>
      </w:r>
      <w:r>
        <w:rPr>
          <w:rFonts w:ascii="Calibri" w:hAnsi="Calibri"/>
          <w:sz w:val="24"/>
          <w:szCs w:val="24"/>
        </w:rPr>
        <w:t xml:space="preserve"> </w:t>
      </w:r>
      <w:r w:rsidR="00EA05F0">
        <w:rPr>
          <w:rFonts w:ascii="Calibri" w:hAnsi="Calibri"/>
          <w:sz w:val="24"/>
          <w:szCs w:val="24"/>
        </w:rPr>
        <w:t xml:space="preserve"> ΒΓ = α, </w:t>
      </w:r>
      <w:r>
        <w:rPr>
          <w:rFonts w:ascii="Calibri" w:hAnsi="Calibri"/>
          <w:sz w:val="24"/>
          <w:szCs w:val="24"/>
        </w:rPr>
        <w:t xml:space="preserve"> </w:t>
      </w:r>
      <w:r w:rsidR="00EA05F0">
        <w:rPr>
          <w:rFonts w:ascii="Calibri" w:hAnsi="Calibri"/>
          <w:sz w:val="24"/>
          <w:szCs w:val="24"/>
        </w:rPr>
        <w:t xml:space="preserve">ΑΓ = β, </w:t>
      </w:r>
      <w:r>
        <w:rPr>
          <w:rFonts w:ascii="Calibri" w:hAnsi="Calibri"/>
          <w:sz w:val="24"/>
          <w:szCs w:val="24"/>
        </w:rPr>
        <w:t xml:space="preserve"> ΑΒ = γ, οι</w:t>
      </w:r>
      <w:r w:rsidR="00E0794F">
        <w:rPr>
          <w:rFonts w:ascii="Calibri" w:hAnsi="Calibri"/>
          <w:sz w:val="24"/>
          <w:szCs w:val="24"/>
        </w:rPr>
        <w:t xml:space="preserve"> πλευρές του τριγώνου ΑΒΓ. Τ</w:t>
      </w:r>
      <w:r w:rsidR="00EA05F0">
        <w:rPr>
          <w:rFonts w:ascii="Calibri" w:hAnsi="Calibri"/>
          <w:sz w:val="24"/>
          <w:szCs w:val="24"/>
        </w:rPr>
        <w:t>ότε:</w:t>
      </w:r>
    </w:p>
    <w:p w14:paraId="1249EB19" w14:textId="7F769E6E" w:rsidR="00EA05F0" w:rsidRDefault="00EA05F0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Ε</w:t>
      </w:r>
      <w:r w:rsidR="00A87F3D"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</w:rPr>
        <w:t xml:space="preserve"> = β</w:t>
      </w:r>
      <w:r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, </w:t>
      </w:r>
      <w:bookmarkStart w:id="1" w:name="_Hlk79109767"/>
      <w:r w:rsidRPr="00447CF1">
        <w:rPr>
          <w:rFonts w:ascii="Calibri" w:hAnsi="Calibri"/>
          <w:sz w:val="24"/>
          <w:szCs w:val="24"/>
        </w:rPr>
        <w:t>Ε</w:t>
      </w:r>
      <w:r w:rsidR="00A87F3D">
        <w:rPr>
          <w:rFonts w:ascii="Calibri" w:hAnsi="Calibri"/>
          <w:sz w:val="24"/>
          <w:szCs w:val="24"/>
          <w:vertAlign w:val="subscript"/>
        </w:rPr>
        <w:t>2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 w:rsidRPr="00447CF1">
        <w:rPr>
          <w:rFonts w:ascii="Calibri" w:hAnsi="Calibri"/>
          <w:sz w:val="24"/>
          <w:szCs w:val="24"/>
        </w:rPr>
        <w:t>=</w:t>
      </w:r>
      <w:r w:rsidRPr="00EA05F0">
        <w:rPr>
          <w:rFonts w:ascii="Calibri" w:hAnsi="Calibri"/>
          <w:sz w:val="24"/>
          <w:szCs w:val="24"/>
        </w:rPr>
        <w:t xml:space="preserve"> </w:t>
      </w:r>
      <w:bookmarkStart w:id="2" w:name="_Hlk79109883"/>
      <w:r>
        <w:rPr>
          <w:rFonts w:ascii="Calibri" w:hAnsi="Calibri"/>
          <w:sz w:val="24"/>
          <w:szCs w:val="24"/>
        </w:rPr>
        <w:t>γ</w:t>
      </w:r>
      <w:r>
        <w:rPr>
          <w:rFonts w:ascii="Calibri" w:hAnsi="Calibri"/>
          <w:sz w:val="24"/>
          <w:szCs w:val="24"/>
          <w:vertAlign w:val="superscript"/>
        </w:rPr>
        <w:t>2</w:t>
      </w:r>
      <w:bookmarkEnd w:id="2"/>
      <w:r>
        <w:rPr>
          <w:rFonts w:ascii="Calibri" w:hAnsi="Calibri"/>
          <w:sz w:val="24"/>
          <w:szCs w:val="24"/>
        </w:rPr>
        <w:t xml:space="preserve"> </w:t>
      </w:r>
      <w:bookmarkEnd w:id="1"/>
      <w:r>
        <w:rPr>
          <w:rFonts w:ascii="Calibri" w:hAnsi="Calibri"/>
          <w:sz w:val="24"/>
          <w:szCs w:val="24"/>
        </w:rPr>
        <w:t xml:space="preserve">και </w:t>
      </w:r>
      <w:r w:rsidRPr="00447CF1">
        <w:rPr>
          <w:rFonts w:ascii="Calibri" w:hAnsi="Calibri"/>
          <w:sz w:val="24"/>
          <w:szCs w:val="24"/>
        </w:rPr>
        <w:t>Ε</w:t>
      </w:r>
      <w:r w:rsidR="00A87F3D">
        <w:rPr>
          <w:rFonts w:ascii="Calibri" w:hAnsi="Calibri"/>
          <w:sz w:val="24"/>
          <w:szCs w:val="24"/>
          <w:vertAlign w:val="subscript"/>
        </w:rPr>
        <w:t>3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 w:rsidRPr="00447CF1">
        <w:rPr>
          <w:rFonts w:ascii="Calibri" w:hAnsi="Calibri"/>
          <w:sz w:val="24"/>
          <w:szCs w:val="24"/>
        </w:rPr>
        <w:t>=</w:t>
      </w:r>
      <w:r w:rsidRPr="00EA05F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α</w:t>
      </w:r>
      <w:r>
        <w:rPr>
          <w:rFonts w:ascii="Calibri" w:hAnsi="Calibri"/>
          <w:sz w:val="24"/>
          <w:szCs w:val="24"/>
          <w:vertAlign w:val="superscript"/>
        </w:rPr>
        <w:t>2</w:t>
      </w:r>
      <w:r w:rsidR="00824381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.</w:t>
      </w:r>
    </w:p>
    <w:p w14:paraId="5318123C" w14:textId="77777777" w:rsidR="00824381" w:rsidRDefault="00824381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Από την υπόθεση ισχύουν τα εξής: </w:t>
      </w:r>
    </w:p>
    <w:p w14:paraId="0E97831B" w14:textId="40AB1DBB" w:rsidR="00824381" w:rsidRPr="00824381" w:rsidRDefault="00824381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Ε</w:t>
      </w:r>
      <w:r>
        <w:rPr>
          <w:rFonts w:ascii="Calibri" w:hAnsi="Calibri"/>
          <w:sz w:val="24"/>
          <w:szCs w:val="24"/>
          <w:vertAlign w:val="subscript"/>
        </w:rPr>
        <w:t>2</w:t>
      </w:r>
      <w:r w:rsidRPr="00447CF1">
        <w:rPr>
          <w:rFonts w:ascii="Calibri" w:hAnsi="Calibri"/>
          <w:sz w:val="24"/>
          <w:szCs w:val="24"/>
        </w:rPr>
        <w:t>=4</w:t>
      </w:r>
      <w:r>
        <w:rPr>
          <w:rFonts w:ascii="Calibri" w:hAnsi="Calibri"/>
          <w:sz w:val="24"/>
          <w:szCs w:val="24"/>
        </w:rPr>
        <w:t>Ε</w:t>
      </w:r>
      <w:r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</w:rPr>
        <w:t xml:space="preserve"> ή γ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=4β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</w:p>
    <w:p w14:paraId="62C4A3F0" w14:textId="2E307E6A" w:rsidR="00824381" w:rsidRPr="00824381" w:rsidRDefault="00824381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Ε</w:t>
      </w:r>
      <w:r w:rsidRPr="00A87F3D">
        <w:rPr>
          <w:rFonts w:ascii="Calibri" w:hAnsi="Calibri"/>
          <w:sz w:val="24"/>
          <w:szCs w:val="24"/>
          <w:vertAlign w:val="subscript"/>
        </w:rPr>
        <w:t>3</w:t>
      </w:r>
      <w:r w:rsidRPr="00447CF1">
        <w:rPr>
          <w:rFonts w:ascii="Calibri" w:hAnsi="Calibri"/>
          <w:sz w:val="24"/>
          <w:szCs w:val="24"/>
        </w:rPr>
        <w:t>=5Ε</w:t>
      </w:r>
      <w:r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>
        <w:rPr>
          <w:rFonts w:ascii="Calibri" w:hAnsi="Calibri"/>
          <w:sz w:val="24"/>
          <w:szCs w:val="24"/>
        </w:rPr>
        <w:t xml:space="preserve"> ή α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=5β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 (1)</w:t>
      </w:r>
    </w:p>
    <w:p w14:paraId="38FC4485" w14:textId="1B1960B0" w:rsidR="00CD5976" w:rsidRDefault="00824381" w:rsidP="00CD5976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+γ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=β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+4β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=5β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 Από τη σχέση (1) έχουμε ότι β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+γ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>=α</w:t>
      </w:r>
      <w:r w:rsidRPr="00824381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, οπότε το τρίγωνο </w:t>
      </w:r>
      <w:r w:rsidR="00CD5976">
        <w:rPr>
          <w:rFonts w:ascii="Calibri" w:hAnsi="Calibri"/>
          <w:sz w:val="24"/>
          <w:szCs w:val="24"/>
        </w:rPr>
        <w:t>ΑΒΓ είναι ορθογώνιο, με υποτείνουσα την πλευρά α, άρα ορθή γωνία την Α.</w:t>
      </w:r>
    </w:p>
    <w:p w14:paraId="746EF530" w14:textId="32566499" w:rsidR="003A4B97" w:rsidRDefault="00CD5976" w:rsidP="00404CE8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β)</w:t>
      </w:r>
    </w:p>
    <w:p w14:paraId="6DBEE4F7" w14:textId="09949A92" w:rsidR="003A4B97" w:rsidRPr="00A87F3D" w:rsidRDefault="00A87F3D" w:rsidP="00404CE8">
      <w:pPr>
        <w:pStyle w:val="a3"/>
        <w:numPr>
          <w:ilvl w:val="0"/>
          <w:numId w:val="2"/>
        </w:numPr>
        <w:ind w:left="567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Αν ΑΓ=1 ή β = 1 τότε Ε</w:t>
      </w:r>
      <w:r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>
        <w:rPr>
          <w:rFonts w:ascii="Calibri" w:hAnsi="Calibri"/>
          <w:sz w:val="24"/>
          <w:szCs w:val="24"/>
        </w:rPr>
        <w:t>=</w:t>
      </w:r>
      <w:r w:rsidRPr="00A87F3D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β</w:t>
      </w:r>
      <w:r>
        <w:rPr>
          <w:rFonts w:ascii="Calibri" w:hAnsi="Calibri"/>
          <w:sz w:val="24"/>
          <w:szCs w:val="24"/>
          <w:vertAlign w:val="superscript"/>
        </w:rPr>
        <w:t xml:space="preserve">2 </w:t>
      </w:r>
      <w:r>
        <w:rPr>
          <w:rFonts w:ascii="Calibri" w:hAnsi="Calibri"/>
          <w:sz w:val="24"/>
          <w:szCs w:val="24"/>
        </w:rPr>
        <w:t xml:space="preserve">=1. </w:t>
      </w:r>
    </w:p>
    <w:p w14:paraId="3D711043" w14:textId="3126F1BE" w:rsidR="00A87F3D" w:rsidRDefault="00A87F3D" w:rsidP="00404CE8">
      <w:pPr>
        <w:spacing w:after="0" w:line="360" w:lineRule="auto"/>
        <w:ind w:firstLine="567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Ε</w:t>
      </w:r>
      <w:r>
        <w:rPr>
          <w:rFonts w:ascii="Calibri" w:hAnsi="Calibri"/>
          <w:sz w:val="24"/>
          <w:szCs w:val="24"/>
          <w:vertAlign w:val="subscript"/>
        </w:rPr>
        <w:t xml:space="preserve">2 </w:t>
      </w:r>
      <w:r w:rsidRPr="00447CF1">
        <w:rPr>
          <w:rFonts w:ascii="Calibri" w:hAnsi="Calibri"/>
          <w:sz w:val="24"/>
          <w:szCs w:val="24"/>
        </w:rPr>
        <w:t>=</w:t>
      </w:r>
      <w:r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4</w:t>
      </w:r>
      <w:r>
        <w:rPr>
          <w:rFonts w:ascii="Calibri" w:hAnsi="Calibri"/>
          <w:sz w:val="24"/>
          <w:szCs w:val="24"/>
        </w:rPr>
        <w:t>Ε</w:t>
      </w:r>
      <w:r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>
        <w:rPr>
          <w:rFonts w:ascii="Calibri" w:hAnsi="Calibri"/>
          <w:sz w:val="24"/>
          <w:szCs w:val="24"/>
        </w:rPr>
        <w:t xml:space="preserve">= 4, άρα </w:t>
      </w:r>
      <w:r w:rsidRPr="00CD5976">
        <w:rPr>
          <w:rFonts w:ascii="Calibri" w:hAnsi="Calibri"/>
          <w:sz w:val="24"/>
          <w:szCs w:val="24"/>
          <w:vertAlign w:val="superscript"/>
        </w:rPr>
        <w:t xml:space="preserve">  </w:t>
      </w:r>
      <w:r w:rsidRPr="00CD5976">
        <w:rPr>
          <w:rFonts w:ascii="Calibri" w:hAnsi="Calibri"/>
          <w:sz w:val="24"/>
          <w:szCs w:val="24"/>
        </w:rPr>
        <w:t>γ</w:t>
      </w:r>
      <w:r w:rsidRPr="00CD5976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 =4, οπότε γ = 2</w:t>
      </w:r>
    </w:p>
    <w:p w14:paraId="3E14E3AF" w14:textId="59249ECB" w:rsidR="00A87F3D" w:rsidRDefault="00A87F3D" w:rsidP="00404CE8">
      <w:pPr>
        <w:spacing w:after="0" w:line="360" w:lineRule="auto"/>
        <w:ind w:left="567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Ε</w:t>
      </w:r>
      <w:r w:rsidRPr="00A87F3D">
        <w:rPr>
          <w:rFonts w:ascii="Calibri" w:hAnsi="Calibri"/>
          <w:sz w:val="24"/>
          <w:szCs w:val="24"/>
          <w:vertAlign w:val="subscript"/>
        </w:rPr>
        <w:t>3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 w:rsidRPr="00447CF1">
        <w:rPr>
          <w:rFonts w:ascii="Calibri" w:hAnsi="Calibri"/>
          <w:sz w:val="24"/>
          <w:szCs w:val="24"/>
        </w:rPr>
        <w:t>=</w:t>
      </w:r>
      <w:r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5Ε</w:t>
      </w:r>
      <w:r w:rsidRPr="00A87F3D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  <w:vertAlign w:val="subscript"/>
        </w:rPr>
        <w:t xml:space="preserve"> </w:t>
      </w:r>
      <w:r>
        <w:rPr>
          <w:rFonts w:ascii="Calibri" w:hAnsi="Calibri"/>
          <w:sz w:val="24"/>
          <w:szCs w:val="24"/>
        </w:rPr>
        <w:t>= 5</w:t>
      </w:r>
    </w:p>
    <w:p w14:paraId="3B723AA7" w14:textId="77777777" w:rsidR="00A0512A" w:rsidRDefault="00A87F3D" w:rsidP="00404CE8">
      <w:pPr>
        <w:spacing w:after="0" w:line="360" w:lineRule="auto"/>
        <w:ind w:left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(ΑΒΓ)  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ascii="Calibri" w:eastAsiaTheme="minorEastAsia" w:hAnsi="Calibri"/>
          <w:iCs/>
          <w:sz w:val="32"/>
          <w:szCs w:val="32"/>
        </w:rPr>
        <w:t xml:space="preserve"> </w:t>
      </w:r>
      <w:proofErr w:type="spellStart"/>
      <w:r>
        <w:rPr>
          <w:rFonts w:ascii="Calibri" w:eastAsiaTheme="minorEastAsia" w:hAnsi="Calibri"/>
          <w:iCs/>
          <w:sz w:val="24"/>
          <w:szCs w:val="24"/>
        </w:rPr>
        <w:t>β</w:t>
      </w:r>
      <w:r>
        <w:rPr>
          <w:rFonts w:ascii="Calibri" w:eastAsiaTheme="minorEastAsia" w:hAnsi="Calibri" w:cs="Calibri"/>
          <w:iCs/>
          <w:sz w:val="24"/>
          <w:szCs w:val="24"/>
        </w:rPr>
        <w:t>∙</w:t>
      </w:r>
      <w:r>
        <w:rPr>
          <w:rFonts w:ascii="Calibri" w:eastAsiaTheme="minorEastAsia" w:hAnsi="Calibri"/>
          <w:iCs/>
          <w:sz w:val="24"/>
          <w:szCs w:val="24"/>
        </w:rPr>
        <w:t>γ</w:t>
      </w:r>
      <w:proofErr w:type="spellEnd"/>
      <w:r>
        <w:rPr>
          <w:rFonts w:ascii="Calibri" w:eastAsiaTheme="minorEastAsia" w:hAnsi="Calibri"/>
          <w:iCs/>
          <w:sz w:val="24"/>
          <w:szCs w:val="24"/>
        </w:rPr>
        <w:t xml:space="preserve"> = </w:t>
      </w:r>
      <w:r>
        <w:rPr>
          <w:rFonts w:ascii="Calibri" w:hAnsi="Calibr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ascii="Calibri" w:eastAsiaTheme="minorEastAsia" w:hAnsi="Calibri"/>
          <w:iCs/>
          <w:sz w:val="32"/>
          <w:szCs w:val="32"/>
        </w:rPr>
        <w:t xml:space="preserve"> </w:t>
      </w:r>
      <w:r>
        <w:rPr>
          <w:rFonts w:ascii="Calibri" w:eastAsiaTheme="minorEastAsia" w:hAnsi="Calibri"/>
          <w:iCs/>
          <w:sz w:val="24"/>
          <w:szCs w:val="24"/>
        </w:rPr>
        <w:t>1</w:t>
      </w:r>
      <w:r>
        <w:rPr>
          <w:rFonts w:ascii="Calibri" w:eastAsiaTheme="minorEastAsia" w:hAnsi="Calibri" w:cs="Calibri"/>
          <w:iCs/>
          <w:sz w:val="24"/>
          <w:szCs w:val="24"/>
        </w:rPr>
        <w:t>∙</w:t>
      </w:r>
      <w:r>
        <w:rPr>
          <w:rFonts w:ascii="Calibri" w:eastAsiaTheme="minorEastAsia" w:hAnsi="Calibri"/>
          <w:iCs/>
          <w:sz w:val="24"/>
          <w:szCs w:val="24"/>
        </w:rPr>
        <w:t>2 = 1</w:t>
      </w:r>
      <w:r w:rsidR="00A0512A">
        <w:rPr>
          <w:rFonts w:ascii="Calibri" w:eastAsiaTheme="minorEastAsia" w:hAnsi="Calibri"/>
          <w:iCs/>
          <w:sz w:val="24"/>
          <w:szCs w:val="24"/>
        </w:rPr>
        <w:t xml:space="preserve">, αφού το </w:t>
      </w:r>
      <w:r w:rsidR="00A0512A">
        <w:rPr>
          <w:rFonts w:ascii="Calibri" w:hAnsi="Calibri"/>
          <w:sz w:val="24"/>
          <w:szCs w:val="24"/>
        </w:rPr>
        <w:t>τρίγωνο ΑΒΓ είναι ορθογώνιο με κάθετες πλευρές β και γ.</w:t>
      </w:r>
    </w:p>
    <w:p w14:paraId="5AC37DB2" w14:textId="77777777" w:rsidR="00A0512A" w:rsidRPr="00A0512A" w:rsidRDefault="00A0512A" w:rsidP="00404CE8">
      <w:pPr>
        <w:pStyle w:val="a3"/>
        <w:numPr>
          <w:ilvl w:val="0"/>
          <w:numId w:val="5"/>
        </w:numPr>
        <w:spacing w:after="0" w:line="360" w:lineRule="auto"/>
        <w:ind w:left="567" w:hanging="283"/>
        <w:jc w:val="both"/>
        <w:rPr>
          <w:rFonts w:ascii="Calibri" w:eastAsiaTheme="minorEastAsia" w:hAnsi="Calibri"/>
          <w:iCs/>
          <w:sz w:val="24"/>
          <w:szCs w:val="24"/>
        </w:rPr>
      </w:pPr>
      <w:r w:rsidRPr="00A0512A">
        <w:rPr>
          <w:rFonts w:ascii="Calibri" w:eastAsiaTheme="minorEastAsia" w:hAnsi="Calibri"/>
          <w:iCs/>
          <w:sz w:val="24"/>
          <w:szCs w:val="24"/>
        </w:rPr>
        <w:t>Λόγω των τετραγώνων, για τις γωνίες με κορυφή το Β έχουμε:</w:t>
      </w:r>
    </w:p>
    <w:p w14:paraId="18B9FC8B" w14:textId="77777777" w:rsidR="00A0512A" w:rsidRPr="00A0512A" w:rsidRDefault="00A0512A" w:rsidP="00404CE8">
      <w:pPr>
        <w:pStyle w:val="a3"/>
        <w:spacing w:after="0" w:line="360" w:lineRule="auto"/>
        <w:ind w:left="567"/>
        <w:jc w:val="both"/>
        <w:rPr>
          <w:rFonts w:ascii="Calibri" w:eastAsiaTheme="minorEastAsia" w:hAnsi="Calibri"/>
          <w:sz w:val="24"/>
          <w:szCs w:val="24"/>
        </w:rPr>
      </w:pPr>
      <w:r w:rsidRPr="00A0512A">
        <w:rPr>
          <w:rFonts w:ascii="Calibri" w:eastAsiaTheme="minorEastAsia" w:hAnsi="Calibri"/>
          <w:sz w:val="24"/>
          <w:szCs w:val="24"/>
        </w:rPr>
        <w:lastRenderedPageBreak/>
        <w:t>Η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Δ + Δ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Γ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Γ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Η = 360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 xml:space="preserve"> ή Η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Δ + 90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ο</w:t>
      </w:r>
      <w:r w:rsidRPr="00A0512A">
        <w:rPr>
          <w:rFonts w:ascii="Calibri" w:eastAsiaTheme="minorEastAsia" w:hAnsi="Calibri"/>
          <w:sz w:val="24"/>
          <w:szCs w:val="24"/>
        </w:rPr>
        <w:t xml:space="preserve">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Γ + 90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ο</w:t>
      </w:r>
      <w:r w:rsidRPr="00A0512A">
        <w:rPr>
          <w:rFonts w:ascii="Calibri" w:eastAsiaTheme="minorEastAsia" w:hAnsi="Calibri"/>
          <w:sz w:val="24"/>
          <w:szCs w:val="24"/>
        </w:rPr>
        <w:t xml:space="preserve"> = 360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 xml:space="preserve"> ή Η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Δ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Γ = 180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>.</w:t>
      </w:r>
    </w:p>
    <w:p w14:paraId="321A2309" w14:textId="77777777" w:rsidR="00A0512A" w:rsidRPr="00A0512A" w:rsidRDefault="00A0512A" w:rsidP="00404CE8">
      <w:pPr>
        <w:pStyle w:val="a3"/>
        <w:spacing w:after="0" w:line="360" w:lineRule="auto"/>
        <w:ind w:left="567"/>
        <w:jc w:val="both"/>
        <w:rPr>
          <w:rFonts w:ascii="Calibri" w:eastAsiaTheme="minorEastAsia" w:hAnsi="Calibri"/>
          <w:iCs/>
          <w:sz w:val="24"/>
          <w:szCs w:val="24"/>
        </w:rPr>
      </w:pPr>
      <w:r w:rsidRPr="00A0512A">
        <w:rPr>
          <w:rFonts w:ascii="Calibri" w:eastAsiaTheme="minorEastAsia" w:hAnsi="Calibri"/>
          <w:sz w:val="24"/>
          <w:szCs w:val="24"/>
        </w:rPr>
        <w:t xml:space="preserve">Δηλαδή οι γωνίες ΗΒΔ και ΑΒΓ είναι παραπληρωματικές. Άρα ο λόγος των εμβαδών των τριγώνων ΒΗΔ, ΑΒΓ θα ισούται με το λόγο των γινομένων των πλευρών που περιέχουν τις παραπληρωματικές γωνίες. Δηλαδή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(ΒΗΔ)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(ΑΒΓ)</m:t>
            </m:r>
          </m:den>
        </m:f>
      </m:oMath>
      <w:r w:rsidRPr="00404CE8">
        <w:rPr>
          <w:rFonts w:ascii="Calibri" w:eastAsiaTheme="minorEastAsia" w:hAnsi="Calibri"/>
          <w:iCs/>
          <w:sz w:val="28"/>
          <w:szCs w:val="28"/>
        </w:rPr>
        <w:t xml:space="preserve"> =</w:t>
      </w:r>
      <w:r w:rsidRPr="00404CE8">
        <w:rPr>
          <w:rFonts w:ascii="Calibri" w:eastAsiaTheme="minorEastAsia" w:hAnsi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ΒΗ∙ΒΔ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ΒΓ∙ΒΑ</m:t>
            </m:r>
          </m:den>
        </m:f>
      </m:oMath>
      <w:r w:rsidRPr="00404CE8">
        <w:rPr>
          <w:rFonts w:ascii="Calibri" w:eastAsiaTheme="minorEastAsia" w:hAnsi="Calibr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γ∙α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α∙γ</m:t>
            </m:r>
          </m:den>
        </m:f>
      </m:oMath>
      <w:r w:rsidRPr="00404CE8">
        <w:rPr>
          <w:rFonts w:ascii="Calibri" w:eastAsiaTheme="minorEastAsia" w:hAnsi="Calibri"/>
          <w:iCs/>
          <w:sz w:val="28"/>
          <w:szCs w:val="28"/>
        </w:rPr>
        <w:t xml:space="preserve"> </w:t>
      </w:r>
      <w:r w:rsidRPr="00A0512A">
        <w:rPr>
          <w:rFonts w:ascii="Calibri" w:eastAsiaTheme="minorEastAsia" w:hAnsi="Calibri"/>
          <w:iCs/>
          <w:sz w:val="24"/>
          <w:szCs w:val="24"/>
        </w:rPr>
        <w:t xml:space="preserve">= 1, οπότε </w:t>
      </w:r>
    </w:p>
    <w:p w14:paraId="2FBECF23" w14:textId="6A398BB2" w:rsidR="00A0512A" w:rsidRPr="00A0512A" w:rsidRDefault="00773E4C" w:rsidP="00404CE8">
      <w:pPr>
        <w:pStyle w:val="a3"/>
        <w:spacing w:after="0" w:line="360" w:lineRule="auto"/>
        <w:ind w:left="567"/>
        <w:jc w:val="both"/>
        <w:rPr>
          <w:rFonts w:ascii="Calibri" w:eastAsiaTheme="minorEastAsia" w:hAnsi="Calibri"/>
          <w:iCs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(ΒΗΔ)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(ΑΒΓ)</m:t>
            </m:r>
          </m:den>
        </m:f>
      </m:oMath>
      <w:r w:rsidR="00A0512A" w:rsidRPr="00A0512A">
        <w:rPr>
          <w:rFonts w:ascii="Calibri" w:eastAsiaTheme="minorEastAsia" w:hAnsi="Calibri"/>
          <w:iCs/>
          <w:sz w:val="32"/>
          <w:szCs w:val="32"/>
        </w:rPr>
        <w:t xml:space="preserve"> </w:t>
      </w:r>
      <w:r w:rsidR="00A0512A" w:rsidRPr="00A0512A">
        <w:rPr>
          <w:rFonts w:ascii="Calibri" w:eastAsiaTheme="minorEastAsia" w:hAnsi="Calibri"/>
          <w:iCs/>
          <w:sz w:val="24"/>
          <w:szCs w:val="24"/>
        </w:rPr>
        <w:t>= 1, άρα (ΒΗΔ) = (ΑΒΓ)</w:t>
      </w:r>
      <w:r w:rsidR="00F3706A">
        <w:rPr>
          <w:rFonts w:ascii="Calibri" w:eastAsiaTheme="minorEastAsia" w:hAnsi="Calibri"/>
          <w:iCs/>
          <w:sz w:val="24"/>
          <w:szCs w:val="24"/>
        </w:rPr>
        <w:t xml:space="preserve"> = 1</w:t>
      </w:r>
      <w:r w:rsidR="00A0512A" w:rsidRPr="00A0512A">
        <w:rPr>
          <w:rFonts w:ascii="Calibri" w:eastAsiaTheme="minorEastAsia" w:hAnsi="Calibri"/>
          <w:iCs/>
          <w:sz w:val="24"/>
          <w:szCs w:val="24"/>
        </w:rPr>
        <w:t>.</w:t>
      </w:r>
    </w:p>
    <w:p w14:paraId="461D3467" w14:textId="77777777" w:rsidR="00A0512A" w:rsidRPr="00A0512A" w:rsidRDefault="00A0512A" w:rsidP="00404CE8">
      <w:pPr>
        <w:spacing w:after="0" w:line="360" w:lineRule="auto"/>
        <w:ind w:left="567"/>
        <w:jc w:val="both"/>
        <w:rPr>
          <w:rFonts w:ascii="Calibri" w:eastAsiaTheme="minorEastAsia" w:hAnsi="Calibri"/>
          <w:iCs/>
          <w:sz w:val="24"/>
          <w:szCs w:val="24"/>
        </w:rPr>
      </w:pPr>
      <w:r w:rsidRPr="00A0512A">
        <w:rPr>
          <w:rFonts w:ascii="Calibri" w:eastAsiaTheme="minorEastAsia" w:hAnsi="Calibri"/>
          <w:iCs/>
          <w:sz w:val="24"/>
          <w:szCs w:val="24"/>
        </w:rPr>
        <w:t>Όμοια, για τις γωνίες με κορυφή το Γ έχουμε:</w:t>
      </w:r>
    </w:p>
    <w:p w14:paraId="69702038" w14:textId="77777777" w:rsidR="00A0512A" w:rsidRPr="00A0512A" w:rsidRDefault="00A0512A" w:rsidP="00404CE8">
      <w:pPr>
        <w:pStyle w:val="a3"/>
        <w:spacing w:after="0" w:line="360" w:lineRule="auto"/>
        <w:ind w:left="426" w:firstLine="141"/>
        <w:jc w:val="both"/>
        <w:rPr>
          <w:rFonts w:ascii="Calibri" w:eastAsiaTheme="minorEastAsia" w:hAnsi="Calibri"/>
          <w:sz w:val="24"/>
          <w:szCs w:val="24"/>
        </w:rPr>
      </w:pPr>
      <w:r w:rsidRPr="00A0512A">
        <w:rPr>
          <w:rFonts w:ascii="Calibri" w:eastAsiaTheme="minorEastAsia" w:hAnsi="Calibri"/>
          <w:sz w:val="24"/>
          <w:szCs w:val="24"/>
        </w:rPr>
        <w:t>Θ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Ρ + Θ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Α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Β + Β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Ρ = 360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 xml:space="preserve"> ή Θ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Ρ + 90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ο</w:t>
      </w:r>
      <w:r w:rsidRPr="00A0512A">
        <w:rPr>
          <w:rFonts w:ascii="Calibri" w:eastAsiaTheme="minorEastAsia" w:hAnsi="Calibri"/>
          <w:sz w:val="24"/>
          <w:szCs w:val="24"/>
        </w:rPr>
        <w:t xml:space="preserve">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Β + 90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ο</w:t>
      </w:r>
      <w:r w:rsidRPr="00A0512A">
        <w:rPr>
          <w:rFonts w:ascii="Calibri" w:eastAsiaTheme="minorEastAsia" w:hAnsi="Calibri"/>
          <w:sz w:val="24"/>
          <w:szCs w:val="24"/>
        </w:rPr>
        <w:t xml:space="preserve"> = 360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 xml:space="preserve"> ή Θ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Ρ + Α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A0512A">
        <w:rPr>
          <w:rFonts w:ascii="Calibri" w:eastAsiaTheme="minorEastAsia" w:hAnsi="Calibri"/>
          <w:sz w:val="24"/>
          <w:szCs w:val="24"/>
        </w:rPr>
        <w:t>Β = 180</w:t>
      </w:r>
      <w:r w:rsidRPr="00A0512A">
        <w:rPr>
          <w:rFonts w:ascii="Calibri" w:eastAsiaTheme="minorEastAsia" w:hAnsi="Calibri"/>
          <w:sz w:val="24"/>
          <w:szCs w:val="24"/>
          <w:vertAlign w:val="superscript"/>
        </w:rPr>
        <w:t>0</w:t>
      </w:r>
      <w:r w:rsidRPr="00A0512A">
        <w:rPr>
          <w:rFonts w:ascii="Calibri" w:eastAsiaTheme="minorEastAsia" w:hAnsi="Calibri"/>
          <w:sz w:val="24"/>
          <w:szCs w:val="24"/>
        </w:rPr>
        <w:t>.</w:t>
      </w:r>
    </w:p>
    <w:p w14:paraId="0D90E528" w14:textId="77777777" w:rsidR="00A0512A" w:rsidRPr="00A0512A" w:rsidRDefault="00A0512A" w:rsidP="00404CE8">
      <w:pPr>
        <w:pStyle w:val="a3"/>
        <w:spacing w:after="0" w:line="360" w:lineRule="auto"/>
        <w:ind w:left="426" w:firstLine="141"/>
        <w:jc w:val="both"/>
        <w:rPr>
          <w:rFonts w:ascii="Calibri" w:eastAsiaTheme="minorEastAsia" w:hAnsi="Calibri"/>
          <w:iCs/>
          <w:sz w:val="24"/>
          <w:szCs w:val="24"/>
        </w:rPr>
      </w:pPr>
      <w:r w:rsidRPr="00A0512A">
        <w:rPr>
          <w:rFonts w:ascii="Calibri" w:eastAsiaTheme="minorEastAsia" w:hAnsi="Calibri"/>
          <w:sz w:val="24"/>
          <w:szCs w:val="24"/>
        </w:rPr>
        <w:t xml:space="preserve">Δηλαδή οι γωνίες ΘΓΡ και ΑΓΒ είναι παραπληρωματικές. Άρα ο λόγος των εμβαδών των τριγώνων ΓΡΘ, ΑΒΓ θα ισούται με το λόγο των γινομένων των πλευρών που περιέχουν τις παραπληρωματικές γωνίες. Δηλαδή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(ΓΡΘ)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(ΑΒΓ)</m:t>
            </m:r>
          </m:den>
        </m:f>
      </m:oMath>
      <w:r w:rsidRPr="00404CE8">
        <w:rPr>
          <w:rFonts w:ascii="Calibri" w:eastAsiaTheme="minorEastAsia" w:hAnsi="Calibri"/>
          <w:iCs/>
          <w:sz w:val="28"/>
          <w:szCs w:val="28"/>
        </w:rPr>
        <w:t xml:space="preserve"> =</w:t>
      </w:r>
      <w:r w:rsidRPr="00404CE8">
        <w:rPr>
          <w:rFonts w:ascii="Calibri" w:eastAsiaTheme="minorEastAsia" w:hAnsi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ΓΡ∙ΓΘ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ΓΑ∙ΓΒ</m:t>
            </m:r>
          </m:den>
        </m:f>
      </m:oMath>
      <w:r w:rsidRPr="00404CE8">
        <w:rPr>
          <w:rFonts w:ascii="Calibri" w:eastAsiaTheme="minorEastAsia" w:hAnsi="Calibr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α∙β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β∙α</m:t>
            </m:r>
          </m:den>
        </m:f>
      </m:oMath>
      <w:r w:rsidRPr="00A0512A">
        <w:rPr>
          <w:rFonts w:ascii="Calibri" w:eastAsiaTheme="minorEastAsia" w:hAnsi="Calibri"/>
          <w:iCs/>
          <w:sz w:val="32"/>
          <w:szCs w:val="32"/>
        </w:rPr>
        <w:t xml:space="preserve"> </w:t>
      </w:r>
      <w:r w:rsidRPr="00A0512A">
        <w:rPr>
          <w:rFonts w:ascii="Calibri" w:eastAsiaTheme="minorEastAsia" w:hAnsi="Calibri"/>
          <w:iCs/>
          <w:sz w:val="24"/>
          <w:szCs w:val="24"/>
        </w:rPr>
        <w:t xml:space="preserve">= 1, οπότε </w:t>
      </w:r>
    </w:p>
    <w:p w14:paraId="0AB3D6B9" w14:textId="1A22B73F" w:rsidR="00A0512A" w:rsidRPr="00A0512A" w:rsidRDefault="00773E4C" w:rsidP="00404CE8">
      <w:pPr>
        <w:pStyle w:val="a3"/>
        <w:spacing w:after="0" w:line="360" w:lineRule="auto"/>
        <w:ind w:left="426" w:firstLine="141"/>
        <w:jc w:val="both"/>
        <w:rPr>
          <w:rFonts w:ascii="Calibri" w:eastAsiaTheme="minorEastAsia" w:hAnsi="Calibri"/>
          <w:iCs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(ΓΡΘ)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(ΑΒΓ)</m:t>
            </m:r>
          </m:den>
        </m:f>
      </m:oMath>
      <w:r w:rsidR="00A0512A" w:rsidRPr="00A0512A">
        <w:rPr>
          <w:rFonts w:ascii="Calibri" w:eastAsiaTheme="minorEastAsia" w:hAnsi="Calibri"/>
          <w:iCs/>
          <w:sz w:val="32"/>
          <w:szCs w:val="32"/>
        </w:rPr>
        <w:t xml:space="preserve"> </w:t>
      </w:r>
      <w:r w:rsidR="00A0512A" w:rsidRPr="00A0512A">
        <w:rPr>
          <w:rFonts w:ascii="Calibri" w:eastAsiaTheme="minorEastAsia" w:hAnsi="Calibri"/>
          <w:iCs/>
          <w:sz w:val="24"/>
          <w:szCs w:val="24"/>
        </w:rPr>
        <w:t>= 1, άρα (ΓΡΘ) = (ΑΒΓ)</w:t>
      </w:r>
      <w:r w:rsidR="00F3706A">
        <w:rPr>
          <w:rFonts w:ascii="Calibri" w:eastAsiaTheme="minorEastAsia" w:hAnsi="Calibri"/>
          <w:iCs/>
          <w:sz w:val="24"/>
          <w:szCs w:val="24"/>
        </w:rPr>
        <w:t xml:space="preserve"> =1</w:t>
      </w:r>
      <w:r w:rsidR="00A0512A" w:rsidRPr="00A0512A">
        <w:rPr>
          <w:rFonts w:ascii="Calibri" w:eastAsiaTheme="minorEastAsia" w:hAnsi="Calibri"/>
          <w:iCs/>
          <w:sz w:val="24"/>
          <w:szCs w:val="24"/>
        </w:rPr>
        <w:t>.</w:t>
      </w:r>
    </w:p>
    <w:p w14:paraId="1E15DE37" w14:textId="416BA5EE" w:rsidR="00A0512A" w:rsidRPr="00A0512A" w:rsidRDefault="00A0512A" w:rsidP="00404CE8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Calibri" w:eastAsiaTheme="minorEastAsia" w:hAnsi="Calibri"/>
          <w:iCs/>
          <w:sz w:val="24"/>
          <w:szCs w:val="24"/>
        </w:rPr>
      </w:pPr>
      <w:r w:rsidRPr="00A0512A">
        <w:rPr>
          <w:rFonts w:ascii="Calibri" w:hAnsi="Calibri"/>
          <w:sz w:val="24"/>
          <w:szCs w:val="24"/>
        </w:rPr>
        <w:t xml:space="preserve">Το τρίγωνο ΑΙΖ, είναι ορθογώνιο με κάθετες πλευρές β, γ, άρα (ΑΙΖ)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0512A">
        <w:rPr>
          <w:rFonts w:ascii="Calibri" w:eastAsiaTheme="minorEastAsia" w:hAnsi="Calibri"/>
          <w:iCs/>
          <w:sz w:val="32"/>
          <w:szCs w:val="32"/>
        </w:rPr>
        <w:t xml:space="preserve"> </w:t>
      </w:r>
      <w:proofErr w:type="spellStart"/>
      <w:r w:rsidRPr="00A0512A">
        <w:rPr>
          <w:rFonts w:ascii="Calibri" w:eastAsiaTheme="minorEastAsia" w:hAnsi="Calibri"/>
          <w:iCs/>
          <w:sz w:val="24"/>
          <w:szCs w:val="24"/>
        </w:rPr>
        <w:t>β</w:t>
      </w:r>
      <w:r w:rsidRPr="00A0512A">
        <w:rPr>
          <w:rFonts w:ascii="Calibri" w:eastAsiaTheme="minorEastAsia" w:hAnsi="Calibri" w:cs="Calibri"/>
          <w:iCs/>
          <w:sz w:val="24"/>
          <w:szCs w:val="24"/>
        </w:rPr>
        <w:t>∙</w:t>
      </w:r>
      <w:r>
        <w:rPr>
          <w:rFonts w:ascii="Calibri" w:eastAsiaTheme="minorEastAsia" w:hAnsi="Calibri"/>
          <w:iCs/>
          <w:sz w:val="24"/>
          <w:szCs w:val="24"/>
        </w:rPr>
        <w:t>γ</w:t>
      </w:r>
      <w:proofErr w:type="spellEnd"/>
      <w:r>
        <w:rPr>
          <w:rFonts w:ascii="Calibri" w:eastAsiaTheme="minorEastAsia" w:hAnsi="Calibri"/>
          <w:iCs/>
          <w:sz w:val="24"/>
          <w:szCs w:val="24"/>
        </w:rPr>
        <w:t>,</w:t>
      </w:r>
    </w:p>
    <w:p w14:paraId="47FAB7D3" w14:textId="1966D76D" w:rsidR="00A0512A" w:rsidRDefault="00A0512A" w:rsidP="00404CE8">
      <w:pPr>
        <w:spacing w:after="0" w:line="360" w:lineRule="auto"/>
        <w:ind w:left="426" w:firstLine="141"/>
        <w:jc w:val="both"/>
        <w:rPr>
          <w:rFonts w:ascii="Calibri" w:hAnsi="Calibri"/>
          <w:sz w:val="24"/>
          <w:szCs w:val="24"/>
        </w:rPr>
      </w:pPr>
      <w:r>
        <w:rPr>
          <w:rFonts w:ascii="Calibri" w:eastAsiaTheme="minorEastAsia" w:hAnsi="Calibri"/>
          <w:iCs/>
          <w:sz w:val="24"/>
          <w:szCs w:val="24"/>
        </w:rPr>
        <w:t xml:space="preserve">Άρα </w:t>
      </w:r>
      <w:r>
        <w:rPr>
          <w:rFonts w:ascii="Calibri" w:hAnsi="Calibri"/>
          <w:sz w:val="24"/>
          <w:szCs w:val="24"/>
        </w:rPr>
        <w:t>(ΑΙΖ) = (ΑΒΓ) =1.</w:t>
      </w:r>
    </w:p>
    <w:p w14:paraId="6311BD37" w14:textId="6FF1695B" w:rsidR="00F3706A" w:rsidRDefault="00F3706A" w:rsidP="00404CE8">
      <w:pPr>
        <w:spacing w:line="360" w:lineRule="auto"/>
        <w:ind w:left="426" w:firstLine="14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Το πολύγωνο</w:t>
      </w:r>
      <w:r w:rsidRPr="00F3706A">
        <w:rPr>
          <w:rFonts w:ascii="Calibri" w:hAnsi="Calibri"/>
          <w:sz w:val="24"/>
          <w:szCs w:val="24"/>
        </w:rPr>
        <w:t xml:space="preserve"> με κορυφές τα σημεία Ζ,Η,Δ,Ρ,Θ,</w:t>
      </w:r>
      <w:r>
        <w:rPr>
          <w:rFonts w:ascii="Calibri" w:hAnsi="Calibri"/>
          <w:sz w:val="24"/>
          <w:szCs w:val="24"/>
        </w:rPr>
        <w:t xml:space="preserve">Ι έχει εμβαδό ίσο με </w:t>
      </w:r>
    </w:p>
    <w:p w14:paraId="59CAE04E" w14:textId="4444B00D" w:rsidR="00F3706A" w:rsidRDefault="00F3706A" w:rsidP="00404CE8">
      <w:pPr>
        <w:spacing w:line="360" w:lineRule="auto"/>
        <w:ind w:left="426" w:firstLine="14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Ε</w:t>
      </w:r>
      <w:r w:rsidRPr="00F3706A">
        <w:rPr>
          <w:rFonts w:ascii="Calibri" w:hAnsi="Calibri"/>
          <w:sz w:val="24"/>
          <w:szCs w:val="24"/>
          <w:vertAlign w:val="subscript"/>
        </w:rPr>
        <w:t>1</w:t>
      </w:r>
      <w:r>
        <w:rPr>
          <w:rFonts w:ascii="Calibri" w:hAnsi="Calibri"/>
          <w:sz w:val="24"/>
          <w:szCs w:val="24"/>
        </w:rPr>
        <w:t xml:space="preserve"> + </w:t>
      </w:r>
      <w:r w:rsidRPr="00447CF1">
        <w:rPr>
          <w:rFonts w:ascii="Calibri" w:hAnsi="Calibri"/>
          <w:sz w:val="24"/>
          <w:szCs w:val="24"/>
        </w:rPr>
        <w:t>Ε</w:t>
      </w:r>
      <w:r>
        <w:rPr>
          <w:rFonts w:ascii="Calibri" w:hAnsi="Calibri"/>
          <w:sz w:val="24"/>
          <w:szCs w:val="24"/>
          <w:vertAlign w:val="subscript"/>
        </w:rPr>
        <w:t>2</w:t>
      </w:r>
      <w:r>
        <w:rPr>
          <w:rFonts w:ascii="Calibri" w:hAnsi="Calibri"/>
          <w:sz w:val="24"/>
          <w:szCs w:val="24"/>
        </w:rPr>
        <w:t xml:space="preserve"> + </w:t>
      </w:r>
      <w:r w:rsidRPr="00447CF1">
        <w:rPr>
          <w:rFonts w:ascii="Calibri" w:hAnsi="Calibri"/>
          <w:sz w:val="24"/>
          <w:szCs w:val="24"/>
        </w:rPr>
        <w:t>Ε</w:t>
      </w:r>
      <w:r>
        <w:rPr>
          <w:rFonts w:ascii="Calibri" w:hAnsi="Calibri"/>
          <w:sz w:val="24"/>
          <w:szCs w:val="24"/>
          <w:vertAlign w:val="subscript"/>
        </w:rPr>
        <w:t>3</w:t>
      </w:r>
      <w:r>
        <w:rPr>
          <w:rFonts w:ascii="Calibri" w:hAnsi="Calibri"/>
          <w:sz w:val="24"/>
          <w:szCs w:val="24"/>
        </w:rPr>
        <w:t xml:space="preserve"> + (ΑΙΖ) + </w:t>
      </w:r>
      <w:r>
        <w:rPr>
          <w:rFonts w:ascii="Calibri" w:eastAsiaTheme="minorEastAsia" w:hAnsi="Calibri"/>
          <w:iCs/>
          <w:sz w:val="24"/>
          <w:szCs w:val="24"/>
        </w:rPr>
        <w:t xml:space="preserve">(ΒΗΔ) + (ΓΡΘ) + </w:t>
      </w:r>
      <w:r>
        <w:rPr>
          <w:rFonts w:ascii="Calibri" w:hAnsi="Calibri"/>
          <w:sz w:val="24"/>
          <w:szCs w:val="24"/>
        </w:rPr>
        <w:t>(ΑΒΓ) = 1 + 4 + 5 + 1 +1 + 1 +1 = 14.</w:t>
      </w:r>
    </w:p>
    <w:sectPr w:rsidR="00F3706A" w:rsidSect="00404C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88060" w14:textId="77777777" w:rsidR="00773E4C" w:rsidRDefault="00773E4C" w:rsidP="00F27CEE">
      <w:pPr>
        <w:spacing w:after="0" w:line="240" w:lineRule="auto"/>
      </w:pPr>
      <w:r>
        <w:separator/>
      </w:r>
    </w:p>
  </w:endnote>
  <w:endnote w:type="continuationSeparator" w:id="0">
    <w:p w14:paraId="6081A95C" w14:textId="77777777" w:rsidR="00773E4C" w:rsidRDefault="00773E4C" w:rsidP="00F2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7B0E6" w14:textId="77777777" w:rsidR="00773E4C" w:rsidRDefault="00773E4C" w:rsidP="00F27CEE">
      <w:pPr>
        <w:spacing w:after="0" w:line="240" w:lineRule="auto"/>
      </w:pPr>
      <w:r>
        <w:separator/>
      </w:r>
    </w:p>
  </w:footnote>
  <w:footnote w:type="continuationSeparator" w:id="0">
    <w:p w14:paraId="23E2967B" w14:textId="77777777" w:rsidR="00773E4C" w:rsidRDefault="00773E4C" w:rsidP="00F27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082"/>
    <w:multiLevelType w:val="hybridMultilevel"/>
    <w:tmpl w:val="50F06F68"/>
    <w:lvl w:ilvl="0" w:tplc="19F0770A">
      <w:start w:val="1"/>
      <w:numFmt w:val="lowerRoman"/>
      <w:lvlText w:val="%1."/>
      <w:lvlJc w:val="right"/>
      <w:pPr>
        <w:ind w:left="644" w:hanging="360"/>
      </w:pPr>
      <w:rPr>
        <w:rFonts w:asciiTheme="minorHAnsi" w:hAnsiTheme="minorHAns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F4822F0"/>
    <w:multiLevelType w:val="hybridMultilevel"/>
    <w:tmpl w:val="5E7C2E4C"/>
    <w:lvl w:ilvl="0" w:tplc="F6CCAE38">
      <w:start w:val="2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BD48A4"/>
    <w:multiLevelType w:val="hybridMultilevel"/>
    <w:tmpl w:val="D7767FEE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E9E1FD5"/>
    <w:multiLevelType w:val="hybridMultilevel"/>
    <w:tmpl w:val="25267AD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C6C28"/>
    <w:multiLevelType w:val="hybridMultilevel"/>
    <w:tmpl w:val="E32C9060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C120D"/>
    <w:multiLevelType w:val="hybridMultilevel"/>
    <w:tmpl w:val="5FA2586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72597A"/>
    <w:multiLevelType w:val="hybridMultilevel"/>
    <w:tmpl w:val="C3566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0C"/>
    <w:rsid w:val="003A4B97"/>
    <w:rsid w:val="003D0FA2"/>
    <w:rsid w:val="00404CE8"/>
    <w:rsid w:val="004403E1"/>
    <w:rsid w:val="004E3304"/>
    <w:rsid w:val="00625C4E"/>
    <w:rsid w:val="00773E4C"/>
    <w:rsid w:val="007E5230"/>
    <w:rsid w:val="00824381"/>
    <w:rsid w:val="00A0512A"/>
    <w:rsid w:val="00A3578E"/>
    <w:rsid w:val="00A50B0A"/>
    <w:rsid w:val="00A57A3E"/>
    <w:rsid w:val="00A87F3D"/>
    <w:rsid w:val="00AA230C"/>
    <w:rsid w:val="00C07ED9"/>
    <w:rsid w:val="00CD5976"/>
    <w:rsid w:val="00DD3086"/>
    <w:rsid w:val="00E0794F"/>
    <w:rsid w:val="00E7451B"/>
    <w:rsid w:val="00EA05F0"/>
    <w:rsid w:val="00F27CEE"/>
    <w:rsid w:val="00F3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49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97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A4B9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2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27C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F27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27CEE"/>
  </w:style>
  <w:style w:type="paragraph" w:styleId="a7">
    <w:name w:val="footer"/>
    <w:basedOn w:val="a"/>
    <w:link w:val="Char1"/>
    <w:uiPriority w:val="99"/>
    <w:unhideWhenUsed/>
    <w:rsid w:val="00F27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F27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97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A4B9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2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27C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F27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27CEE"/>
  </w:style>
  <w:style w:type="paragraph" w:styleId="a7">
    <w:name w:val="footer"/>
    <w:basedOn w:val="a"/>
    <w:link w:val="Char1"/>
    <w:uiPriority w:val="99"/>
    <w:unhideWhenUsed/>
    <w:rsid w:val="00F27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F27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2023-03-12T18:58:00Z</dcterms:created>
  <dcterms:modified xsi:type="dcterms:W3CDTF">2023-03-18T22:22:00Z</dcterms:modified>
</cp:coreProperties>
</file>