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7EDCC" w14:textId="40EA13AE" w:rsidR="00373D09" w:rsidRDefault="00373D09" w:rsidP="00373D09">
      <w:pPr>
        <w:rPr>
          <w:rFonts w:eastAsia="Arial Unicode MS" w:cs="Arial Unicode MS"/>
          <w:b/>
          <w:bCs/>
          <w:lang w:val="el-GR"/>
        </w:rPr>
      </w:pPr>
      <w:r w:rsidRPr="00373D09">
        <w:rPr>
          <w:rFonts w:eastAsia="Arial Unicode MS" w:cs="Arial Unicode MS"/>
          <w:b/>
          <w:bCs/>
        </w:rPr>
        <w:t xml:space="preserve">ΘΕΜΑ </w:t>
      </w:r>
      <w:r w:rsidR="00C13B53">
        <w:rPr>
          <w:rFonts w:eastAsia="Arial Unicode MS" w:cs="Arial Unicode MS"/>
          <w:b/>
          <w:bCs/>
          <w:lang w:val="el-GR"/>
        </w:rPr>
        <w:t>2</w:t>
      </w:r>
    </w:p>
    <w:p w14:paraId="6F01E0C9" w14:textId="608C63B7" w:rsidR="002236BD" w:rsidRPr="00373D09" w:rsidRDefault="002236BD" w:rsidP="00373D09">
      <w:pPr>
        <w:rPr>
          <w:b/>
          <w:bCs/>
        </w:rPr>
      </w:pPr>
      <w:r>
        <w:rPr>
          <w:rFonts w:eastAsia="Arial Unicode MS" w:cs="Arial Unicode MS"/>
          <w:b/>
          <w:bCs/>
          <w:lang w:val="el-GR"/>
        </w:rPr>
        <w:t>ΕΝΔΕΙΚΤΙΚΕΣ ΑΠΑΝΤΗΣΕΙΣ</w:t>
      </w:r>
    </w:p>
    <w:p w14:paraId="629CBF11" w14:textId="52EA3862" w:rsidR="000262B8" w:rsidRDefault="00C13B53" w:rsidP="00373D09">
      <w:pPr>
        <w:rPr>
          <w:rFonts w:eastAsia="Arial Unicode MS" w:cs="Arial Unicode MS"/>
          <w:lang w:val="el-GR"/>
        </w:rPr>
      </w:pPr>
      <w:r>
        <w:rPr>
          <w:rFonts w:eastAsia="Arial Unicode MS" w:cs="Arial Unicode MS"/>
          <w:b/>
          <w:bCs/>
          <w:lang w:val="el-GR"/>
        </w:rPr>
        <w:t>2</w:t>
      </w:r>
      <w:r w:rsidR="00373D09" w:rsidRPr="00373D09">
        <w:rPr>
          <w:rFonts w:eastAsia="Arial Unicode MS" w:cs="Arial Unicode MS"/>
          <w:b/>
          <w:bCs/>
          <w:lang w:val="el-GR"/>
        </w:rPr>
        <w:t>.1</w:t>
      </w:r>
      <w:r w:rsidR="00373D09">
        <w:rPr>
          <w:rFonts w:eastAsia="Arial Unicode MS" w:cs="Arial Unicode MS"/>
          <w:lang w:val="el-GR"/>
        </w:rPr>
        <w:tab/>
      </w:r>
      <w:r w:rsidR="000262B8">
        <w:rPr>
          <w:rFonts w:eastAsia="Arial Unicode MS" w:cs="Arial Unicode MS"/>
          <w:lang w:val="el-GR"/>
        </w:rPr>
        <w:t xml:space="preserve">Τα </w:t>
      </w:r>
      <w:proofErr w:type="spellStart"/>
      <w:r w:rsidR="000262B8">
        <w:rPr>
          <w:rFonts w:eastAsia="Arial Unicode MS" w:cs="Arial Unicode MS"/>
          <w:lang w:val="el-GR"/>
        </w:rPr>
        <w:t>πυρότουβλα</w:t>
      </w:r>
      <w:proofErr w:type="spellEnd"/>
      <w:r w:rsidR="000262B8">
        <w:rPr>
          <w:rFonts w:eastAsia="Arial Unicode MS" w:cs="Arial Unicode MS"/>
          <w:lang w:val="el-GR"/>
        </w:rPr>
        <w:t xml:space="preserve"> ή πυρίμαχα τούβλα χρησιμοποιούνται σε τζάκια, φούρνους, καπνοδόχους κτλ. Δεν παράγονται από την κοινή άργιλο, αλλά από ειδική άργιλο μεγάλου σημείου τήξης. Είναι αρκετά ανθεκτικά στις υψηλές θερμοκρασίες και επομένως δεν δημιουργούνται ρωγμές ή παραμορφώσεις από την επίδρασή τους. Τα πυρότουβλα είναι συμπαγή, μεγαλύτερα και πιο βαριά από τα κοινά τούβλα, ενώ το κονίαμα που χρησιμοποιούμε για τη δόμηση τους γίνεται από πυρόχωμα, την άργιλο δηλαδή, με την οποία παράγεται και το ίδιο το πυρότουβλο.</w:t>
      </w:r>
      <w:r w:rsidR="004B00DD">
        <w:rPr>
          <w:rFonts w:eastAsia="Arial Unicode MS" w:cs="Arial Unicode MS"/>
          <w:lang w:val="el-GR"/>
        </w:rPr>
        <w:t xml:space="preserve"> </w:t>
      </w:r>
    </w:p>
    <w:p w14:paraId="29D58983" w14:textId="6AC3E893" w:rsidR="004B00DD" w:rsidRPr="00373D09" w:rsidRDefault="004B00DD" w:rsidP="00373D09">
      <w:pPr>
        <w:rPr>
          <w:rFonts w:eastAsia="Arial Unicode MS" w:cs="Arial Unicode MS"/>
          <w:lang w:val="el-GR"/>
        </w:rPr>
      </w:pPr>
      <w:r>
        <w:rPr>
          <w:rFonts w:eastAsia="Arial Unicode MS" w:cs="Arial Unicode MS"/>
          <w:lang w:val="el-GR"/>
        </w:rPr>
        <w:t xml:space="preserve"> (σελ. 4</w:t>
      </w:r>
      <w:r w:rsidR="00536DB4">
        <w:rPr>
          <w:rFonts w:eastAsia="Arial Unicode MS" w:cs="Arial Unicode MS"/>
          <w:lang w:val="el-GR"/>
        </w:rPr>
        <w:t>1 σχολικού βιβλίου</w:t>
      </w:r>
      <w:r>
        <w:rPr>
          <w:rFonts w:eastAsia="Arial Unicode MS" w:cs="Arial Unicode MS"/>
          <w:lang w:val="el-GR"/>
        </w:rPr>
        <w:t xml:space="preserve">) </w:t>
      </w:r>
    </w:p>
    <w:p w14:paraId="1CCE338D" w14:textId="4A4E7621" w:rsidR="00B61FD5" w:rsidRPr="00B14E0E" w:rsidRDefault="00C13B53" w:rsidP="00B61FD5">
      <w:pPr>
        <w:rPr>
          <w:rFonts w:ascii="Calibri" w:hAnsi="Calibri" w:cs="Calibri"/>
          <w:lang w:val="el-GR"/>
        </w:rPr>
      </w:pPr>
      <w:r>
        <w:rPr>
          <w:rFonts w:eastAsia="Arial Unicode MS" w:cs="Arial Unicode MS"/>
          <w:b/>
          <w:bCs/>
          <w:lang w:val="el-GR"/>
        </w:rPr>
        <w:t>2</w:t>
      </w:r>
      <w:r w:rsidR="00373D09" w:rsidRPr="00373D09">
        <w:rPr>
          <w:rFonts w:eastAsia="Arial Unicode MS" w:cs="Arial Unicode MS"/>
          <w:b/>
          <w:bCs/>
          <w:lang w:val="el-GR"/>
        </w:rPr>
        <w:t>.2</w:t>
      </w:r>
      <w:r w:rsidR="00D37180">
        <w:rPr>
          <w:rFonts w:eastAsia="Arial Unicode MS" w:cs="Arial Unicode MS"/>
          <w:lang w:val="el-GR"/>
        </w:rPr>
        <w:t xml:space="preserve"> </w:t>
      </w:r>
      <w:r w:rsidR="00B61FD5">
        <w:rPr>
          <w:rFonts w:eastAsia="Arial Unicode MS" w:cs="Arial Unicode MS"/>
          <w:lang w:val="el-GR"/>
        </w:rPr>
        <w:tab/>
      </w:r>
      <w:proofErr w:type="spellStart"/>
      <w:r w:rsidR="00B61FD5">
        <w:rPr>
          <w:rFonts w:ascii="Calibri" w:hAnsi="Calibri" w:cs="Calibri"/>
          <w:lang w:val="el-GR"/>
        </w:rPr>
        <w:t>Υπερμπατική</w:t>
      </w:r>
      <w:proofErr w:type="spellEnd"/>
      <w:r w:rsidR="00B61FD5">
        <w:rPr>
          <w:rFonts w:ascii="Calibri" w:hAnsi="Calibri" w:cs="Calibri"/>
          <w:lang w:val="el-GR"/>
        </w:rPr>
        <w:t xml:space="preserve"> είναι η τοιχοποιία στην οποία ο τοίχος έχει πάχος όσο ένας δρομικός και ένας </w:t>
      </w:r>
      <w:proofErr w:type="spellStart"/>
      <w:r w:rsidR="00B61FD5">
        <w:rPr>
          <w:rFonts w:ascii="Calibri" w:hAnsi="Calibri" w:cs="Calibri"/>
          <w:lang w:val="el-GR"/>
        </w:rPr>
        <w:t>μπατικός</w:t>
      </w:r>
      <w:proofErr w:type="spellEnd"/>
      <w:r w:rsidR="00B61FD5">
        <w:rPr>
          <w:rFonts w:ascii="Calibri" w:hAnsi="Calibri" w:cs="Calibri"/>
          <w:lang w:val="el-GR"/>
        </w:rPr>
        <w:t xml:space="preserve"> τοίχος μαζί, συν ένα πάχος αρμού (29</w:t>
      </w:r>
      <w:r w:rsidR="00B61FD5" w:rsidRPr="00955C56">
        <w:rPr>
          <w:rFonts w:ascii="Calibri" w:hAnsi="Calibri" w:cs="Calibri"/>
          <w:lang w:val="el-GR"/>
        </w:rPr>
        <w:t xml:space="preserve"> </w:t>
      </w:r>
      <w:r w:rsidR="00B61FD5">
        <w:rPr>
          <w:rFonts w:ascii="Calibri" w:hAnsi="Calibri" w:cs="Calibri"/>
          <w:lang w:val="en-US"/>
        </w:rPr>
        <w:t>cm</w:t>
      </w:r>
      <w:r w:rsidR="00B61FD5" w:rsidRPr="00955C56">
        <w:rPr>
          <w:rFonts w:ascii="Calibri" w:hAnsi="Calibri" w:cs="Calibri"/>
          <w:lang w:val="el-GR"/>
        </w:rPr>
        <w:t>.)</w:t>
      </w:r>
      <w:r w:rsidR="00B61FD5" w:rsidRPr="00B14E0E">
        <w:rPr>
          <w:rFonts w:ascii="Calibri" w:hAnsi="Calibri" w:cs="Calibri"/>
          <w:lang w:val="el-GR"/>
        </w:rPr>
        <w:t xml:space="preserve"> </w:t>
      </w:r>
      <w:r w:rsidR="00B61FD5">
        <w:rPr>
          <w:rFonts w:ascii="Calibri" w:hAnsi="Calibri" w:cs="Calibri"/>
          <w:lang w:val="el-GR"/>
        </w:rPr>
        <w:t xml:space="preserve">Τα τούβλα τοποθετούνται σε δυο διαφορετικές στρώσεις με προσοχή πάντα, ώστε να μην δημιουργούνται συνεχείς κατακόρυφοι αρμοί. Υπάρχει επίσης η </w:t>
      </w:r>
      <w:proofErr w:type="spellStart"/>
      <w:r w:rsidR="00B61FD5">
        <w:rPr>
          <w:rFonts w:ascii="Calibri" w:hAnsi="Calibri" w:cs="Calibri"/>
          <w:lang w:val="el-GR"/>
        </w:rPr>
        <w:t>υπερμπατική</w:t>
      </w:r>
      <w:proofErr w:type="spellEnd"/>
      <w:r w:rsidR="00B61FD5">
        <w:rPr>
          <w:rFonts w:ascii="Calibri" w:hAnsi="Calibri" w:cs="Calibri"/>
          <w:lang w:val="el-GR"/>
        </w:rPr>
        <w:t xml:space="preserve"> τοιχοποιία με πάχος τοίχου ίσο με δυο μήκη τούβλων (39 </w:t>
      </w:r>
      <w:r w:rsidR="00B61FD5">
        <w:rPr>
          <w:rFonts w:ascii="Calibri" w:hAnsi="Calibri" w:cs="Calibri"/>
          <w:lang w:val="en-US"/>
        </w:rPr>
        <w:t>cm</w:t>
      </w:r>
      <w:r w:rsidR="00B61FD5">
        <w:rPr>
          <w:rFonts w:ascii="Calibri" w:hAnsi="Calibri" w:cs="Calibri"/>
          <w:lang w:val="el-GR"/>
        </w:rPr>
        <w:t>), η οποία σήμερα δε χρησιμοποιείται συχνά.</w:t>
      </w:r>
    </w:p>
    <w:p w14:paraId="2D9C5FD2" w14:textId="77777777" w:rsidR="00B61FD5" w:rsidRDefault="00B61FD5" w:rsidP="00B61FD5">
      <w:pPr>
        <w:rPr>
          <w:rFonts w:ascii="Calibri" w:hAnsi="Calibri" w:cs="Calibri"/>
          <w:lang w:val="el-GR"/>
        </w:rPr>
      </w:pPr>
      <w:r>
        <w:rPr>
          <w:rFonts w:ascii="Calibri" w:hAnsi="Calibri" w:cs="Calibri"/>
          <w:lang w:val="el-GR"/>
        </w:rPr>
        <w:t xml:space="preserve"> (σελ. 31 σχολικού βιβλίου) </w:t>
      </w:r>
    </w:p>
    <w:p w14:paraId="6116A14B" w14:textId="6314CC96" w:rsidR="004B00DD" w:rsidRPr="00373D09" w:rsidRDefault="004B00DD" w:rsidP="00B61FD5">
      <w:pPr>
        <w:rPr>
          <w:rFonts w:eastAsia="Arial Unicode MS" w:cs="Arial Unicode MS"/>
          <w:lang w:val="el-GR"/>
        </w:rPr>
      </w:pPr>
    </w:p>
    <w:p w14:paraId="79795779" w14:textId="3C369AFB" w:rsidR="000270E1" w:rsidRDefault="000270E1" w:rsidP="000270E1">
      <w:pPr>
        <w:rPr>
          <w:rFonts w:eastAsia="Arial Unicode MS" w:cs="Arial Unicode MS"/>
        </w:rPr>
      </w:pPr>
    </w:p>
    <w:p w14:paraId="6F11CC20" w14:textId="3C13ABE0" w:rsidR="000270E1" w:rsidRDefault="000270E1" w:rsidP="000270E1">
      <w:pPr>
        <w:jc w:val="center"/>
        <w:rPr>
          <w:rFonts w:eastAsia="Arial Unicode MS" w:cs="Arial Unicode MS"/>
        </w:rPr>
      </w:pPr>
    </w:p>
    <w:p w14:paraId="6CEA3BE2" w14:textId="77777777" w:rsidR="00373D09" w:rsidRPr="000270E1" w:rsidRDefault="00373D09" w:rsidP="00373D09">
      <w:pPr>
        <w:rPr>
          <w:rFonts w:eastAsia="Arial Unicode MS" w:cs="Arial Unicode MS"/>
          <w:sz w:val="28"/>
          <w:lang w:val="el-GR"/>
        </w:rPr>
      </w:pPr>
    </w:p>
    <w:p w14:paraId="4085A046" w14:textId="29CE67A3" w:rsidR="00373D09" w:rsidRPr="000270E1" w:rsidRDefault="00373D09" w:rsidP="00854A8F">
      <w:pPr>
        <w:jc w:val="center"/>
        <w:rPr>
          <w:rFonts w:eastAsia="Arial Unicode MS" w:cs="Arial Unicode MS"/>
          <w:sz w:val="28"/>
          <w:lang w:val="el-GR"/>
        </w:rPr>
      </w:pPr>
    </w:p>
    <w:p w14:paraId="3BC43339" w14:textId="77777777" w:rsidR="00A91C7C" w:rsidRDefault="00A91C7C" w:rsidP="00373D09"/>
    <w:sectPr w:rsidR="00A91C7C" w:rsidSect="00373D09">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ACFF" w:usb2="00000009" w:usb3="00000000" w:csb0="000001FF" w:csb1="00000000"/>
  </w:font>
  <w:font w:name="Times New Roman (Body CS)">
    <w:altName w:val="Times New Roman"/>
    <w:panose1 w:val="020206030504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791467"/>
    <w:multiLevelType w:val="hybridMultilevel"/>
    <w:tmpl w:val="2B06E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09"/>
    <w:rsid w:val="000262B8"/>
    <w:rsid w:val="000270E1"/>
    <w:rsid w:val="000B3AFD"/>
    <w:rsid w:val="00130267"/>
    <w:rsid w:val="002236BD"/>
    <w:rsid w:val="002C102F"/>
    <w:rsid w:val="00317B4F"/>
    <w:rsid w:val="00373D09"/>
    <w:rsid w:val="004910CE"/>
    <w:rsid w:val="004B00DD"/>
    <w:rsid w:val="00536DB4"/>
    <w:rsid w:val="006827F2"/>
    <w:rsid w:val="0076101F"/>
    <w:rsid w:val="007E1472"/>
    <w:rsid w:val="00854A8F"/>
    <w:rsid w:val="008E7905"/>
    <w:rsid w:val="00A1311D"/>
    <w:rsid w:val="00A91C7C"/>
    <w:rsid w:val="00B37F29"/>
    <w:rsid w:val="00B61FD5"/>
    <w:rsid w:val="00C13B53"/>
    <w:rsid w:val="00C15262"/>
    <w:rsid w:val="00D37180"/>
    <w:rsid w:val="00DC260A"/>
    <w:rsid w:val="00FE1E96"/>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E60A"/>
  <w15:chartTrackingRefBased/>
  <w15:docId w15:val="{5CE1FE10-658E-A64A-8B5D-1BCDF645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D09"/>
    <w:pPr>
      <w:spacing w:line="360" w:lineRule="auto"/>
      <w:contextualSpacing/>
      <w:jc w:val="both"/>
    </w:pPr>
    <w:rPr>
      <w:rFonts w:cs="Times New Roman (Body 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927</Characters>
  <Application>Microsoft Office Word</Application>
  <DocSecurity>0</DocSecurity>
  <Lines>185</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ΣΗ</dc:creator>
  <cp:keywords/>
  <dc:description/>
  <cp:lastModifiedBy>ΣΤΡΕΠΕΛΙΑΣ ΗΛΙΑΣ</cp:lastModifiedBy>
  <cp:revision>3</cp:revision>
  <dcterms:created xsi:type="dcterms:W3CDTF">2023-03-05T09:58:00Z</dcterms:created>
  <dcterms:modified xsi:type="dcterms:W3CDTF">2023-03-05T09:58:00Z</dcterms:modified>
  <cp:category/>
</cp:coreProperties>
</file>