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31F83" w:rsidR="00A33B0F" w:rsidP="0C442023" w:rsidRDefault="00A33B0F" w14:paraId="2C22B129" w14:textId="549CF2CE">
      <w:pPr>
        <w:pStyle w:val="paragraph"/>
        <w:spacing w:before="0" w:beforeAutospacing="off" w:after="0" w:afterAutospacing="off" w:line="360" w:lineRule="auto"/>
        <w:jc w:val="center"/>
        <w:textAlignment w:val="baseline"/>
        <w:rPr>
          <w:rFonts w:ascii="Calibri" w:hAnsi="Calibri" w:cs="" w:asciiTheme="minorAscii" w:hAnsiTheme="minorAscii" w:cstheme="minorBidi"/>
        </w:rPr>
      </w:pPr>
      <w:r w:rsidRPr="344B1EC5" w:rsidR="00A33B0F">
        <w:rPr>
          <w:rStyle w:val="normaltextrun"/>
          <w:rFonts w:ascii="Calibri" w:hAnsi="Calibri" w:cs="" w:asciiTheme="minorAscii" w:hAnsiTheme="minorAscii" w:cstheme="minorBidi"/>
          <w:b w:val="1"/>
          <w:bCs w:val="1"/>
        </w:rPr>
        <w:t xml:space="preserve">ΙΣΤΟΡΙΑ Γ΄ ΤΑΞΗΣ ΛΥΚΕΙΟΥ </w:t>
      </w:r>
      <w:r w:rsidRPr="344B1EC5" w:rsidR="302B95A8">
        <w:rPr>
          <w:rStyle w:val="normaltextrun"/>
          <w:rFonts w:ascii="Calibri" w:hAnsi="Calibri" w:cs="" w:asciiTheme="minorAscii" w:hAnsiTheme="minorAscii" w:cstheme="minorBidi"/>
          <w:b w:val="1"/>
          <w:bCs w:val="1"/>
        </w:rPr>
        <w:t>E</w:t>
      </w:r>
      <w:r w:rsidRPr="344B1EC5" w:rsidR="04A8127E">
        <w:rPr>
          <w:rStyle w:val="normaltextrun"/>
          <w:rFonts w:ascii="Calibri" w:hAnsi="Calibri" w:cs="" w:asciiTheme="minorAscii" w:hAnsiTheme="minorAscii" w:cstheme="minorBidi"/>
          <w:b w:val="1"/>
          <w:bCs w:val="1"/>
        </w:rPr>
        <w:t>.</w:t>
      </w:r>
      <w:r w:rsidRPr="344B1EC5" w:rsidR="302B95A8">
        <w:rPr>
          <w:rStyle w:val="normaltextrun"/>
          <w:rFonts w:ascii="Calibri" w:hAnsi="Calibri" w:cs="" w:asciiTheme="minorAscii" w:hAnsiTheme="minorAscii" w:cstheme="minorBidi"/>
          <w:b w:val="1"/>
          <w:bCs w:val="1"/>
        </w:rPr>
        <w:t>A</w:t>
      </w:r>
      <w:r w:rsidRPr="344B1EC5" w:rsidR="154454F4">
        <w:rPr>
          <w:rStyle w:val="normaltextrun"/>
          <w:rFonts w:ascii="Calibri" w:hAnsi="Calibri" w:cs="" w:asciiTheme="minorAscii" w:hAnsiTheme="minorAscii" w:cstheme="minorBidi"/>
          <w:b w:val="1"/>
          <w:bCs w:val="1"/>
        </w:rPr>
        <w:t>.</w:t>
      </w:r>
      <w:r w:rsidRPr="344B1EC5" w:rsidR="302B95A8">
        <w:rPr>
          <w:rStyle w:val="normaltextrun"/>
          <w:rFonts w:ascii="Calibri" w:hAnsi="Calibri" w:cs="" w:asciiTheme="minorAscii" w:hAnsiTheme="minorAscii" w:cstheme="minorBidi"/>
          <w:b w:val="1"/>
          <w:bCs w:val="1"/>
        </w:rPr>
        <w:t>E</w:t>
      </w:r>
      <w:r w:rsidRPr="344B1EC5" w:rsidR="4775F13C">
        <w:rPr>
          <w:rStyle w:val="normaltextrun"/>
          <w:rFonts w:ascii="Calibri" w:hAnsi="Calibri" w:cs="" w:asciiTheme="minorAscii" w:hAnsiTheme="minorAscii" w:cstheme="minorBidi"/>
          <w:b w:val="1"/>
          <w:bCs w:val="1"/>
        </w:rPr>
        <w:t>.</w:t>
      </w:r>
    </w:p>
    <w:p w:rsidRPr="00031F83" w:rsidR="00A33B0F" w:rsidP="11DCFD44" w:rsidRDefault="00A33B0F" w14:paraId="26F5C7B0" w14:textId="1B81C00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Bidi"/>
        </w:rPr>
      </w:pPr>
      <w:r w:rsidRPr="11DCFD44">
        <w:rPr>
          <w:rStyle w:val="normaltextrun"/>
          <w:rFonts w:asciiTheme="minorHAnsi" w:hAnsiTheme="minorHAnsi" w:cstheme="minorBidi"/>
          <w:b/>
          <w:bCs/>
        </w:rPr>
        <w:t>(ΓΕΝΙΚΗΣ ΠΑΙΔΕΙΑΣ)</w:t>
      </w:r>
      <w:r w:rsidRPr="11DCFD44">
        <w:rPr>
          <w:rStyle w:val="eop"/>
          <w:rFonts w:asciiTheme="minorHAnsi" w:hAnsiTheme="minorHAnsi" w:cstheme="minorBidi"/>
        </w:rPr>
        <w:t> </w:t>
      </w:r>
    </w:p>
    <w:p w:rsidRPr="00031F83" w:rsidR="00A33B0F" w:rsidP="003A71A3" w:rsidRDefault="00A33B0F" w14:paraId="3DFA63E2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31F83">
        <w:rPr>
          <w:rStyle w:val="normaltextrun"/>
          <w:rFonts w:asciiTheme="minorHAnsi" w:hAnsiTheme="minorHAnsi" w:cstheme="minorHAnsi"/>
          <w:b/>
          <w:bCs/>
        </w:rPr>
        <w:t>1</w:t>
      </w:r>
      <w:r w:rsidRPr="00031F83">
        <w:rPr>
          <w:rStyle w:val="normaltextrun"/>
          <w:rFonts w:asciiTheme="minorHAnsi" w:hAnsiTheme="minorHAnsi" w:cstheme="minorHAnsi"/>
          <w:b/>
          <w:bCs/>
          <w:vertAlign w:val="superscript"/>
        </w:rPr>
        <w:t>ο</w:t>
      </w:r>
      <w:r w:rsidRPr="00031F83">
        <w:rPr>
          <w:rStyle w:val="normaltextrun"/>
          <w:rFonts w:asciiTheme="minorHAnsi" w:hAnsiTheme="minorHAnsi" w:cstheme="minorHAnsi"/>
          <w:b/>
          <w:bCs/>
        </w:rPr>
        <w:t xml:space="preserve"> ΘΕΜΑ</w:t>
      </w:r>
      <w:r w:rsidRPr="00031F83">
        <w:rPr>
          <w:rStyle w:val="eop"/>
          <w:rFonts w:asciiTheme="minorHAnsi" w:hAnsiTheme="minorHAnsi" w:cstheme="minorHAnsi"/>
        </w:rPr>
        <w:t> </w:t>
      </w:r>
    </w:p>
    <w:p w:rsidRPr="003A71A3" w:rsidR="002B401B" w:rsidP="003A71A3" w:rsidRDefault="00A33B0F" w14:paraId="0B9D2469" w14:textId="339EC344">
      <w:pPr>
        <w:spacing w:after="0" w:line="360" w:lineRule="auto"/>
        <w:jc w:val="both"/>
        <w:rPr>
          <w:rFonts w:ascii="Calibri" w:hAnsi="Calibri" w:cs="Calibri" w:eastAsiaTheme="minorEastAsia"/>
          <w:sz w:val="24"/>
          <w:szCs w:val="24"/>
          <w:lang w:eastAsia="el-GR"/>
        </w:rPr>
      </w:pPr>
      <w:r w:rsidRPr="003A71A3">
        <w:rPr>
          <w:rStyle w:val="normaltextrun"/>
          <w:rFonts w:ascii="Calibri" w:hAnsi="Calibri" w:cs="Calibri"/>
          <w:b/>
          <w:bCs/>
          <w:sz w:val="24"/>
          <w:szCs w:val="24"/>
        </w:rPr>
        <w:t>1.α</w:t>
      </w:r>
      <w:r w:rsidRPr="003A71A3" w:rsidR="00CA1A6C">
        <w:rPr>
          <w:rStyle w:val="normaltextrun"/>
          <w:rFonts w:ascii="Calibri" w:hAnsi="Calibri" w:cs="Calibri"/>
          <w:b/>
          <w:bCs/>
          <w:sz w:val="24"/>
          <w:szCs w:val="24"/>
        </w:rPr>
        <w:t>.</w:t>
      </w:r>
      <w:r w:rsidRPr="003A71A3" w:rsidR="002B401B">
        <w:rPr>
          <w:rFonts w:ascii="Calibri" w:hAnsi="Calibri" w:cs="Calibri" w:eastAsiaTheme="minorEastAsia"/>
          <w:b/>
          <w:bCs/>
          <w:sz w:val="24"/>
          <w:szCs w:val="24"/>
          <w:lang w:eastAsia="el-GR"/>
        </w:rPr>
        <w:t xml:space="preserve"> </w:t>
      </w:r>
      <w:r w:rsidRPr="003A71A3" w:rsidR="002B401B">
        <w:rPr>
          <w:rFonts w:ascii="Calibri" w:hAnsi="Calibri" w:cs="Calibri" w:eastAsiaTheme="minorEastAsia"/>
          <w:sz w:val="24"/>
          <w:szCs w:val="24"/>
          <w:lang w:eastAsia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Pr="003A71A3" w:rsidR="002B401B" w:rsidP="00CC06F9" w:rsidRDefault="002B401B" w14:paraId="268A8605" w14:textId="03CC7512">
      <w:pPr>
        <w:pStyle w:val="Default"/>
        <w:spacing w:line="360" w:lineRule="auto"/>
        <w:jc w:val="both"/>
        <w:rPr>
          <w:rFonts w:ascii="Calibri" w:hAnsi="Calibri" w:cs="Calibri"/>
        </w:rPr>
      </w:pPr>
      <w:bookmarkStart w:name="_Hlk97453090" w:id="0"/>
      <w:r w:rsidRPr="003A71A3">
        <w:rPr>
          <w:rFonts w:ascii="Calibri" w:hAnsi="Calibri" w:cs="Calibri" w:eastAsiaTheme="minorEastAsia"/>
          <w:lang w:eastAsia="el-GR"/>
        </w:rPr>
        <w:t xml:space="preserve">1. </w:t>
      </w:r>
      <w:bookmarkStart w:name="_Hlk118639038" w:id="1"/>
      <w:r w:rsidRPr="003A71A3" w:rsidR="003A71A3">
        <w:rPr>
          <w:rFonts w:ascii="Calibri" w:hAnsi="Calibri" w:cs="Calibri"/>
        </w:rPr>
        <w:t>Μοναδικό κίνητρο της αποικιοκρατίας ήταν η εξυπηρέτηση οικονομικών και στρατηγικών συμφερόντων</w:t>
      </w:r>
      <w:r w:rsidRPr="003A71A3">
        <w:rPr>
          <w:rFonts w:ascii="Calibri" w:hAnsi="Calibri" w:cs="Calibri" w:eastAsiaTheme="minorEastAsia"/>
          <w:lang w:eastAsia="el-GR"/>
        </w:rPr>
        <w:t xml:space="preserve">. </w:t>
      </w:r>
    </w:p>
    <w:bookmarkEnd w:id="1"/>
    <w:p w:rsidRPr="003A71A3" w:rsidR="002B401B" w:rsidP="00CC06F9" w:rsidRDefault="002B401B" w14:paraId="2B44384C" w14:textId="5497E804">
      <w:pPr>
        <w:pStyle w:val="Default"/>
        <w:spacing w:line="360" w:lineRule="auto"/>
        <w:jc w:val="both"/>
        <w:rPr>
          <w:rFonts w:ascii="Calibri" w:hAnsi="Calibri" w:cs="Calibri"/>
        </w:rPr>
      </w:pPr>
      <w:r w:rsidRPr="003A71A3">
        <w:rPr>
          <w:rFonts w:ascii="Calibri" w:hAnsi="Calibri" w:cs="Calibri" w:eastAsiaTheme="minorEastAsia"/>
          <w:lang w:eastAsia="el-GR"/>
        </w:rPr>
        <w:t xml:space="preserve">2. </w:t>
      </w:r>
      <w:r w:rsidRPr="003A71A3" w:rsidR="003A71A3">
        <w:rPr>
          <w:rFonts w:ascii="Calibri" w:hAnsi="Calibri" w:cs="Calibri"/>
        </w:rPr>
        <w:t>Ο Χαρίλαος Τρικούπης καθιέρωσε συνταγματικά τη μονιμότητα των δημοσίων υπαλλήλων</w:t>
      </w:r>
      <w:r w:rsidRPr="003A71A3">
        <w:rPr>
          <w:rFonts w:ascii="Calibri" w:hAnsi="Calibri" w:cs="Calibri" w:eastAsiaTheme="minorEastAsia"/>
          <w:lang w:eastAsia="el-GR"/>
        </w:rPr>
        <w:t>.</w:t>
      </w:r>
      <w:r w:rsidRPr="003A71A3" w:rsidR="00890603">
        <w:rPr>
          <w:rFonts w:ascii="Calibri" w:hAnsi="Calibri" w:cs="Calibri" w:eastAsiaTheme="minorEastAsia"/>
          <w:lang w:eastAsia="el-GR"/>
        </w:rPr>
        <w:t xml:space="preserve"> </w:t>
      </w:r>
    </w:p>
    <w:bookmarkEnd w:id="0"/>
    <w:p w:rsidRPr="003A71A3" w:rsidR="002B401B" w:rsidP="00CC06F9" w:rsidRDefault="002B401B" w14:paraId="73308436" w14:textId="17D9CB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 w:eastAsiaTheme="minorEastAsia"/>
          <w:sz w:val="24"/>
          <w:szCs w:val="24"/>
          <w:lang w:eastAsia="el-GR"/>
        </w:rPr>
      </w:pPr>
      <w:r w:rsidRPr="003A71A3">
        <w:rPr>
          <w:rFonts w:ascii="Calibri" w:hAnsi="Calibri" w:cs="Calibri" w:eastAsiaTheme="minorEastAsia"/>
          <w:sz w:val="24"/>
          <w:szCs w:val="24"/>
          <w:lang w:eastAsia="el-GR"/>
        </w:rPr>
        <w:t xml:space="preserve">3. </w:t>
      </w:r>
      <w:r w:rsidRPr="003A71A3" w:rsidR="00715CA9">
        <w:rPr>
          <w:rFonts w:ascii="Calibri" w:hAnsi="Calibri" w:cs="Calibri" w:eastAsiaTheme="minorEastAsia"/>
          <w:sz w:val="24"/>
          <w:szCs w:val="24"/>
          <w:lang w:eastAsia="el-GR"/>
        </w:rPr>
        <w:t xml:space="preserve">Οι Βαλκανικοί πόλεμοι τερματίστηκαν με τη Συνθήκη Ειρήνης του Λονδίνου </w:t>
      </w:r>
      <w:r w:rsidRPr="003A71A3" w:rsidR="5ABAA37B">
        <w:rPr>
          <w:rFonts w:ascii="Calibri" w:hAnsi="Calibri" w:cs="Calibri" w:eastAsiaTheme="minorEastAsia"/>
          <w:sz w:val="24"/>
          <w:szCs w:val="24"/>
          <w:lang w:eastAsia="el-GR"/>
        </w:rPr>
        <w:t>(1913)</w:t>
      </w:r>
      <w:r w:rsidRPr="003A71A3">
        <w:rPr>
          <w:rFonts w:ascii="Calibri" w:hAnsi="Calibri" w:cs="Calibri" w:eastAsiaTheme="minorEastAsia"/>
          <w:sz w:val="24"/>
          <w:szCs w:val="24"/>
          <w:lang w:eastAsia="el-GR"/>
        </w:rPr>
        <w:t>.</w:t>
      </w:r>
      <w:r w:rsidRPr="003A71A3" w:rsidR="00890603">
        <w:rPr>
          <w:rFonts w:ascii="Calibri" w:hAnsi="Calibri" w:cs="Calibri" w:eastAsiaTheme="minorEastAsia"/>
          <w:sz w:val="24"/>
          <w:szCs w:val="24"/>
          <w:lang w:eastAsia="el-GR"/>
        </w:rPr>
        <w:t xml:space="preserve"> </w:t>
      </w:r>
    </w:p>
    <w:p w:rsidRPr="003A71A3" w:rsidR="002B401B" w:rsidP="00CC06F9" w:rsidRDefault="002B401B" w14:paraId="274D0C32" w14:textId="2B8107B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 w:eastAsiaTheme="minorEastAsia"/>
          <w:sz w:val="24"/>
          <w:szCs w:val="24"/>
          <w:lang w:eastAsia="el-GR"/>
        </w:rPr>
      </w:pPr>
      <w:r w:rsidRPr="003A71A3">
        <w:rPr>
          <w:rFonts w:ascii="Calibri" w:hAnsi="Calibri" w:cs="Calibri" w:eastAsiaTheme="minorEastAsia"/>
          <w:sz w:val="24"/>
          <w:szCs w:val="24"/>
          <w:lang w:eastAsia="el-GR"/>
        </w:rPr>
        <w:t xml:space="preserve">4. </w:t>
      </w:r>
      <w:r w:rsidRPr="003A71A3" w:rsidR="003A71A3">
        <w:rPr>
          <w:rFonts w:ascii="Calibri" w:hAnsi="Calibri" w:cs="Calibri" w:eastAsiaTheme="minorEastAsia"/>
          <w:sz w:val="24"/>
          <w:szCs w:val="24"/>
          <w:lang w:eastAsia="el-GR"/>
        </w:rPr>
        <w:t>Ο Ελευθέριος Βενιζέλος έκρινε ότι η Ελλάδα έπρεπε να ταχθεί στο πλευρό της Τριπλής Συνεννόησης κατά τον Α΄ Παγκόσμιο πόλεμο</w:t>
      </w:r>
      <w:r w:rsidRPr="003A71A3" w:rsidR="00890603">
        <w:rPr>
          <w:rFonts w:ascii="Calibri" w:hAnsi="Calibri" w:cs="Calibri" w:eastAsiaTheme="minorEastAsia"/>
          <w:sz w:val="24"/>
          <w:szCs w:val="24"/>
          <w:lang w:eastAsia="el-GR"/>
        </w:rPr>
        <w:t xml:space="preserve">. </w:t>
      </w:r>
    </w:p>
    <w:p w:rsidRPr="003A71A3" w:rsidR="002B401B" w:rsidP="00CC06F9" w:rsidRDefault="002B401B" w14:paraId="51D9A850" w14:textId="2FF29F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 w:eastAsiaTheme="minorEastAsia"/>
          <w:sz w:val="24"/>
          <w:szCs w:val="24"/>
          <w:lang w:eastAsia="el-GR"/>
        </w:rPr>
      </w:pPr>
      <w:r w:rsidRPr="003A71A3">
        <w:rPr>
          <w:rFonts w:ascii="Calibri" w:hAnsi="Calibri" w:cs="Calibri" w:eastAsiaTheme="minorEastAsia"/>
          <w:sz w:val="24"/>
          <w:szCs w:val="24"/>
          <w:lang w:eastAsia="el-GR"/>
        </w:rPr>
        <w:t xml:space="preserve">5. </w:t>
      </w:r>
      <w:r w:rsidRPr="003A71A3" w:rsidR="003A71A3">
        <w:rPr>
          <w:rFonts w:ascii="Calibri" w:hAnsi="Calibri" w:cs="Calibri" w:eastAsiaTheme="minorEastAsia"/>
          <w:sz w:val="24"/>
          <w:szCs w:val="24"/>
          <w:lang w:eastAsia="el-GR"/>
        </w:rPr>
        <w:t xml:space="preserve">Η Συνθήκη της </w:t>
      </w:r>
      <w:proofErr w:type="spellStart"/>
      <w:r w:rsidRPr="003A71A3" w:rsidR="003A71A3">
        <w:rPr>
          <w:rFonts w:ascii="Calibri" w:hAnsi="Calibri" w:cs="Calibri" w:eastAsiaTheme="minorEastAsia"/>
          <w:sz w:val="24"/>
          <w:szCs w:val="24"/>
          <w:lang w:eastAsia="el-GR"/>
        </w:rPr>
        <w:t>Λωζάννης</w:t>
      </w:r>
      <w:proofErr w:type="spellEnd"/>
      <w:r w:rsidRPr="003A71A3" w:rsidR="003A71A3">
        <w:rPr>
          <w:rFonts w:ascii="Calibri" w:hAnsi="Calibri" w:cs="Calibri" w:eastAsiaTheme="minorEastAsia"/>
          <w:sz w:val="24"/>
          <w:szCs w:val="24"/>
          <w:lang w:eastAsia="el-GR"/>
        </w:rPr>
        <w:t xml:space="preserve"> (1923) περιλάμβανε ταπεινωτικούς για την Ελλάδα όρους</w:t>
      </w:r>
      <w:r w:rsidRPr="003A71A3">
        <w:rPr>
          <w:rFonts w:ascii="Calibri" w:hAnsi="Calibri" w:cs="Calibri" w:eastAsiaTheme="minorEastAsia"/>
          <w:sz w:val="24"/>
          <w:szCs w:val="24"/>
          <w:lang w:eastAsia="el-GR"/>
        </w:rPr>
        <w:t>.</w:t>
      </w:r>
      <w:r w:rsidRPr="003A71A3" w:rsidR="00890603">
        <w:rPr>
          <w:rFonts w:ascii="Calibri" w:hAnsi="Calibri" w:cs="Calibri" w:eastAsiaTheme="minorEastAsia"/>
          <w:sz w:val="24"/>
          <w:szCs w:val="24"/>
          <w:lang w:eastAsia="el-GR"/>
        </w:rPr>
        <w:t xml:space="preserve"> </w:t>
      </w:r>
    </w:p>
    <w:p w:rsidRPr="00546555" w:rsidR="00546555" w:rsidP="003A71A3" w:rsidRDefault="00546555" w14:paraId="6829DF48" w14:textId="77777777">
      <w:pPr>
        <w:spacing w:after="0" w:line="360" w:lineRule="auto"/>
        <w:jc w:val="right"/>
        <w:rPr>
          <w:rFonts w:eastAsiaTheme="minorEastAsia" w:cstheme="minorHAnsi"/>
          <w:b/>
          <w:bCs/>
          <w:sz w:val="24"/>
          <w:szCs w:val="24"/>
          <w:lang w:eastAsia="el-GR"/>
        </w:rPr>
      </w:pPr>
      <w:r w:rsidRPr="00546555">
        <w:rPr>
          <w:rFonts w:eastAsiaTheme="minorEastAsia" w:cstheme="minorHAnsi"/>
          <w:b/>
          <w:bCs/>
          <w:sz w:val="24"/>
          <w:szCs w:val="24"/>
          <w:lang w:eastAsia="el-GR"/>
        </w:rPr>
        <w:t>Μονάδες 10</w:t>
      </w:r>
    </w:p>
    <w:p w:rsidRPr="002B401B" w:rsidR="002B401B" w:rsidP="003A71A3" w:rsidRDefault="002B401B" w14:paraId="6E16423B" w14:textId="18C68B7A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>1.β.</w:t>
      </w:r>
      <w:r w:rsidRPr="002B401B">
        <w:rPr>
          <w:rFonts w:eastAsiaTheme="minorEastAsia" w:cstheme="minorHAnsi"/>
          <w:sz w:val="24"/>
          <w:szCs w:val="24"/>
          <w:lang w:eastAsia="el-GR"/>
        </w:rPr>
        <w:t xml:space="preserve"> Να εξηγήσετε το περιεχόμενο των ακόλουθων ιστορικών όρων: </w:t>
      </w:r>
      <w:r w:rsidRPr="002B28E2" w:rsidR="002B28E2">
        <w:rPr>
          <w:rFonts w:eastAsiaTheme="minorEastAsia" w:cstheme="minorHAnsi"/>
          <w:i/>
          <w:iCs/>
          <w:sz w:val="24"/>
          <w:szCs w:val="24"/>
          <w:lang w:eastAsia="el-GR"/>
        </w:rPr>
        <w:t>Φιλική Εταιρεία</w:t>
      </w:r>
      <w:r w:rsidR="002B28E2">
        <w:rPr>
          <w:rFonts w:eastAsiaTheme="minorEastAsia" w:cstheme="minorHAnsi"/>
          <w:sz w:val="24"/>
          <w:szCs w:val="24"/>
          <w:lang w:eastAsia="el-GR"/>
        </w:rPr>
        <w:t xml:space="preserve">, </w:t>
      </w:r>
      <w:r w:rsidR="003A71A3">
        <w:rPr>
          <w:rFonts w:eastAsiaTheme="minorEastAsia" w:cstheme="minorHAnsi"/>
          <w:i/>
          <w:iCs/>
          <w:sz w:val="24"/>
          <w:szCs w:val="24"/>
          <w:lang w:eastAsia="el-GR"/>
        </w:rPr>
        <w:t>Ανατολικό Ζήτημα</w:t>
      </w:r>
      <w:r w:rsidR="002B28E2">
        <w:rPr>
          <w:rFonts w:eastAsiaTheme="minorEastAsia" w:cstheme="minorHAnsi"/>
          <w:sz w:val="24"/>
          <w:szCs w:val="24"/>
          <w:lang w:eastAsia="el-GR"/>
        </w:rPr>
        <w:t>.</w:t>
      </w:r>
    </w:p>
    <w:p w:rsidRPr="002B401B" w:rsidR="002B401B" w:rsidP="72AA43B4" w:rsidRDefault="002B401B" w14:paraId="66F7C246" w14:textId="106D8842">
      <w:pPr>
        <w:spacing w:after="0" w:line="360" w:lineRule="auto"/>
        <w:jc w:val="right"/>
        <w:rPr>
          <w:rFonts w:eastAsiaTheme="minorEastAsia"/>
          <w:b/>
          <w:bCs/>
          <w:sz w:val="24"/>
          <w:szCs w:val="24"/>
          <w:lang w:eastAsia="el-GR"/>
        </w:rPr>
      </w:pPr>
      <w:r w:rsidRPr="72AA43B4">
        <w:rPr>
          <w:rFonts w:eastAsiaTheme="minorEastAsia"/>
          <w:b/>
          <w:bCs/>
          <w:sz w:val="24"/>
          <w:szCs w:val="24"/>
          <w:lang w:eastAsia="el-GR"/>
        </w:rPr>
        <w:t xml:space="preserve">Μονάδες </w:t>
      </w:r>
      <w:r w:rsidRPr="72AA43B4" w:rsidR="4A6231B3">
        <w:rPr>
          <w:rFonts w:eastAsiaTheme="minorEastAsia"/>
          <w:b/>
          <w:bCs/>
          <w:sz w:val="24"/>
          <w:szCs w:val="24"/>
          <w:lang w:eastAsia="el-GR"/>
        </w:rPr>
        <w:t>7</w:t>
      </w:r>
      <w:r w:rsidRPr="72AA43B4">
        <w:rPr>
          <w:rFonts w:eastAsiaTheme="minorEastAsia"/>
          <w:b/>
          <w:bCs/>
          <w:sz w:val="24"/>
          <w:szCs w:val="24"/>
          <w:lang w:eastAsia="el-GR"/>
        </w:rPr>
        <w:t>+</w:t>
      </w:r>
      <w:r w:rsidRPr="72AA43B4" w:rsidR="52AA210D">
        <w:rPr>
          <w:rFonts w:eastAsiaTheme="minorEastAsia"/>
          <w:b/>
          <w:bCs/>
          <w:sz w:val="24"/>
          <w:szCs w:val="24"/>
          <w:lang w:eastAsia="el-GR"/>
        </w:rPr>
        <w:t>8</w:t>
      </w:r>
      <w:r w:rsidRPr="72AA43B4">
        <w:rPr>
          <w:rFonts w:eastAsiaTheme="minorEastAsia"/>
          <w:b/>
          <w:bCs/>
          <w:sz w:val="24"/>
          <w:szCs w:val="24"/>
          <w:lang w:eastAsia="el-GR"/>
        </w:rPr>
        <w:t>=15</w:t>
      </w:r>
    </w:p>
    <w:p w:rsidRPr="00031F83" w:rsidR="0084190C" w:rsidP="00031F83" w:rsidRDefault="0084190C" w14:paraId="3686A482" w14:textId="77777777">
      <w:pPr>
        <w:spacing w:line="360" w:lineRule="auto"/>
        <w:rPr>
          <w:rFonts w:cstheme="minorHAnsi"/>
          <w:sz w:val="24"/>
          <w:szCs w:val="24"/>
        </w:rPr>
      </w:pPr>
    </w:p>
    <w:sectPr w:rsidRPr="00031F83" w:rsidR="0084190C" w:rsidSect="00C16DAA">
      <w:pgSz w:w="12240" w:h="15840" w:orient="portrait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86"/>
    <w:rsid w:val="00031F83"/>
    <w:rsid w:val="0007273C"/>
    <w:rsid w:val="000F4D0F"/>
    <w:rsid w:val="001929EB"/>
    <w:rsid w:val="00232641"/>
    <w:rsid w:val="00276078"/>
    <w:rsid w:val="002B28E2"/>
    <w:rsid w:val="002B401B"/>
    <w:rsid w:val="003A71A3"/>
    <w:rsid w:val="00546555"/>
    <w:rsid w:val="00615686"/>
    <w:rsid w:val="00715CA9"/>
    <w:rsid w:val="007338BE"/>
    <w:rsid w:val="0084190C"/>
    <w:rsid w:val="0087376B"/>
    <w:rsid w:val="00890603"/>
    <w:rsid w:val="00A333F7"/>
    <w:rsid w:val="00A33B0F"/>
    <w:rsid w:val="00C16DAA"/>
    <w:rsid w:val="00C64A68"/>
    <w:rsid w:val="00C94D64"/>
    <w:rsid w:val="00CA1A6C"/>
    <w:rsid w:val="00CC06F9"/>
    <w:rsid w:val="00D40ABF"/>
    <w:rsid w:val="00E30D39"/>
    <w:rsid w:val="00E72983"/>
    <w:rsid w:val="00E90567"/>
    <w:rsid w:val="00EB0505"/>
    <w:rsid w:val="00F03D9D"/>
    <w:rsid w:val="0329D422"/>
    <w:rsid w:val="04A8127E"/>
    <w:rsid w:val="0565C659"/>
    <w:rsid w:val="0C442023"/>
    <w:rsid w:val="11DCFD44"/>
    <w:rsid w:val="154454F4"/>
    <w:rsid w:val="15A9B0FB"/>
    <w:rsid w:val="302B95A8"/>
    <w:rsid w:val="344B1EC5"/>
    <w:rsid w:val="3D0174C5"/>
    <w:rsid w:val="4775F13C"/>
    <w:rsid w:val="4A6231B3"/>
    <w:rsid w:val="52AA210D"/>
    <w:rsid w:val="5ABAA37B"/>
    <w:rsid w:val="5E652D07"/>
    <w:rsid w:val="6764A001"/>
    <w:rsid w:val="718CFFA5"/>
    <w:rsid w:val="72AA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4E68C"/>
  <w15:chartTrackingRefBased/>
  <w15:docId w15:val="{95EECF16-899E-459A-9C0D-6F461ADC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Pr>
      <w:lang w:val="el-GR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paragraph" w:customStyle="1">
    <w:name w:val="paragraph"/>
    <w:basedOn w:val="a"/>
    <w:rsid w:val="00A33B0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character" w:styleId="normaltextrun" w:customStyle="1">
    <w:name w:val="normaltextrun"/>
    <w:basedOn w:val="a0"/>
    <w:rsid w:val="00A33B0F"/>
  </w:style>
  <w:style w:type="character" w:styleId="eop" w:customStyle="1">
    <w:name w:val="eop"/>
    <w:basedOn w:val="a0"/>
    <w:rsid w:val="00A33B0F"/>
  </w:style>
  <w:style w:type="table" w:styleId="a3">
    <w:name w:val="Table Grid"/>
    <w:basedOn w:val="a1"/>
    <w:uiPriority w:val="39"/>
    <w:rsid w:val="005465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3A71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2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C42BF5-749B-4CD6-B394-244F6E4A3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CC52F8-BD69-42E3-A75B-971BF60EB9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9B6A0-E503-4EE9-AC31-DE4A0D450D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ΧΡΙΣΤΙΝΑ ΣΙΔΕΡΗ</lastModifiedBy>
  <revision>14</revision>
  <lastPrinted>2023-01-15T11:45:00.0000000Z</lastPrinted>
  <dcterms:created xsi:type="dcterms:W3CDTF">2022-12-04T19:30:00.0000000Z</dcterms:created>
  <dcterms:modified xsi:type="dcterms:W3CDTF">2023-02-26T13:28:05.3320392Z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