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9248F3" w:rsidRPr="006F64C4" w:rsidRDefault="009248F3" w:rsidP="003A6FBC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Τα θωρακικά κοσμήματα των Αιγυπτίων ονομάζονται </w:t>
      </w:r>
      <w:proofErr w:type="spellStart"/>
      <w:r>
        <w:rPr>
          <w:rFonts w:eastAsia="Times New Roman" w:cs="Calibri"/>
          <w:color w:val="000000"/>
          <w:sz w:val="24"/>
          <w:szCs w:val="24"/>
          <w:lang w:val="en-US" w:eastAsia="el-GR"/>
        </w:rPr>
        <w:t>Udjat</w:t>
      </w:r>
      <w:proofErr w:type="spellEnd"/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Η </w:t>
      </w:r>
      <w:proofErr w:type="spellStart"/>
      <w:r>
        <w:rPr>
          <w:rFonts w:eastAsia="Times New Roman" w:cs="Calibri"/>
          <w:color w:val="000000"/>
          <w:sz w:val="24"/>
          <w:szCs w:val="24"/>
          <w:lang w:val="en-US" w:eastAsia="el-GR"/>
        </w:rPr>
        <w:t>Lunula</w:t>
      </w:r>
      <w:proofErr w:type="spellEnd"/>
      <w:r w:rsidRPr="008049E6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έχει σχήμα μισοφέγγαρου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Φερρονιέρ ήταν κόσμημα της Αναγέννησης</w:t>
      </w: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δ)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Στα νεοελληνικά κοσμήματα δεν χρησιμοποιείται το ασήμι</w:t>
      </w: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 κόμβος του Ηρακλή ονομάζεται διαφορετικά γόρδιος δεσμός</w:t>
      </w: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9248F3" w:rsidRPr="00EA3A19" w:rsidRDefault="009248F3" w:rsidP="003A6FBC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9248F3" w:rsidRPr="00EA3A19" w:rsidRDefault="009248F3" w:rsidP="003A6FBC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Κυκλικά κοσμήματα που φοριούνται εφαρμοστά στον λαιμό ή στο μπράτσο και αποτελούνται από κυλινδρικό σύρμα με λιγοστή διακόσμηση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τορκ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ουέσεκ </w:t>
      </w:r>
      <w:bookmarkStart w:id="0" w:name="_GoBack"/>
      <w:bookmarkEnd w:id="0"/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γ)  </w:t>
      </w:r>
      <w:r>
        <w:rPr>
          <w:rFonts w:eastAsia="Times New Roman" w:cs="Calibri"/>
          <w:bCs/>
          <w:sz w:val="24"/>
          <w:szCs w:val="24"/>
          <w:lang w:eastAsia="el-GR"/>
        </w:rPr>
        <w:t>κροτάλια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2.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Σε ποια εποχή ήταν συνηθισμένο θέμα η απόδοση γεωματρικών σχημάτων που παραπέμπουν στη βιομηχανία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Αρ Νουβώ</w:t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bCs/>
          <w:sz w:val="24"/>
          <w:szCs w:val="24"/>
          <w:lang w:eastAsia="el-GR"/>
        </w:rPr>
        <w:t>στο νεοελληνικό κόσμημα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9248F3" w:rsidRPr="00EA3A19" w:rsidRDefault="009248F3" w:rsidP="003A6FBC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Αρ Ντεκό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9248F3" w:rsidRPr="00EA3A19" w:rsidRDefault="009248F3" w:rsidP="003A6FBC">
      <w:pPr>
        <w:spacing w:after="0"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p w:rsidR="00615688" w:rsidRDefault="003A6FBC" w:rsidP="003A6FBC">
      <w:pPr>
        <w:spacing w:line="360" w:lineRule="auto"/>
        <w:jc w:val="both"/>
      </w:pPr>
    </w:p>
    <w:sectPr w:rsidR="00615688" w:rsidSect="003A6FB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F3"/>
    <w:rsid w:val="003A6FBC"/>
    <w:rsid w:val="00440F75"/>
    <w:rsid w:val="004D0D58"/>
    <w:rsid w:val="009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8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8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2</cp:revision>
  <cp:lastPrinted>2023-03-12T15:17:00Z</cp:lastPrinted>
  <dcterms:created xsi:type="dcterms:W3CDTF">2023-03-12T15:16:00Z</dcterms:created>
  <dcterms:modified xsi:type="dcterms:W3CDTF">2023-03-12T15:18:00Z</dcterms:modified>
</cp:coreProperties>
</file>