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17D8" w:rsidRPr="00A87CDD" w:rsidRDefault="00C417D8" w:rsidP="00C417D8">
      <w:pPr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C417D8">
        <w:rPr>
          <w:rFonts w:asciiTheme="minorHAnsi" w:hAnsiTheme="minorHAnsi" w:cstheme="minorHAnsi"/>
          <w:b/>
          <w:bCs/>
          <w:sz w:val="24"/>
          <w:szCs w:val="24"/>
          <w:u w:val="single"/>
        </w:rPr>
        <w:t>Ενδεικτικ</w:t>
      </w:r>
      <w:r w:rsidR="00A87CDD">
        <w:rPr>
          <w:rFonts w:asciiTheme="minorHAnsi" w:hAnsiTheme="minorHAnsi" w:cstheme="minorHAnsi"/>
          <w:b/>
          <w:bCs/>
          <w:sz w:val="24"/>
          <w:szCs w:val="24"/>
          <w:u w:val="single"/>
        </w:rPr>
        <w:t>ές απαντήσεις</w:t>
      </w:r>
    </w:p>
    <w:p w:rsidR="00493E0A" w:rsidRDefault="00493E0A" w:rsidP="00C417D8">
      <w:pPr>
        <w:spacing w:after="0" w:line="360" w:lineRule="auto"/>
        <w:ind w:right="-12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2.1 </w:t>
      </w:r>
    </w:p>
    <w:p w:rsidR="00D937F5" w:rsidRDefault="00D937F5" w:rsidP="00D937F5">
      <w:pPr>
        <w:spacing w:after="0" w:line="360" w:lineRule="auto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Η στιβάδα </w:t>
      </w:r>
      <w:r w:rsidRPr="002710FE">
        <w:rPr>
          <w:rFonts w:asciiTheme="minorHAnsi" w:hAnsiTheme="minorHAnsi" w:cstheme="minorHAnsi"/>
          <w:b/>
          <w:bCs/>
          <w:sz w:val="24"/>
          <w:szCs w:val="24"/>
        </w:rPr>
        <w:t>Κ</w:t>
      </w:r>
      <w:r>
        <w:rPr>
          <w:rFonts w:asciiTheme="minorHAnsi" w:hAnsiTheme="minorHAnsi" w:cstheme="minorHAnsi"/>
          <w:sz w:val="24"/>
          <w:szCs w:val="24"/>
        </w:rPr>
        <w:t xml:space="preserve"> έχει </w:t>
      </w:r>
      <w:r w:rsidRPr="00D937F5">
        <w:rPr>
          <w:rFonts w:asciiTheme="minorHAnsi" w:hAnsiTheme="minorHAnsi" w:cstheme="minorHAnsi"/>
          <w:b/>
          <w:bCs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 xml:space="preserve"> ηλεκτρόνια, ενώ η στιβάδα </w:t>
      </w:r>
      <w:r>
        <w:rPr>
          <w:rFonts w:asciiTheme="minorHAnsi" w:hAnsiTheme="minorHAnsi" w:cstheme="minorHAnsi"/>
          <w:sz w:val="24"/>
          <w:szCs w:val="24"/>
          <w:lang w:val="en-US"/>
        </w:rPr>
        <w:t>L</w:t>
      </w:r>
      <w:r>
        <w:rPr>
          <w:rFonts w:asciiTheme="minorHAnsi" w:hAnsiTheme="minorHAnsi" w:cstheme="minorHAnsi"/>
          <w:sz w:val="24"/>
          <w:szCs w:val="24"/>
        </w:rPr>
        <w:t xml:space="preserve"> έχει </w:t>
      </w:r>
      <w:r w:rsidRPr="00D937F5">
        <w:rPr>
          <w:rFonts w:asciiTheme="minorHAnsi" w:hAnsiTheme="minorHAnsi" w:cstheme="minorHAnsi"/>
          <w:b/>
          <w:bCs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 xml:space="preserve"> ηλεκτρόνια. Ο συνολικός αριθμός ηλεκτρονίων γύρω από τον πυρήνα του ατόμου αυτού είναι </w:t>
      </w:r>
      <w:r w:rsidRPr="00D937F5">
        <w:rPr>
          <w:rFonts w:asciiTheme="minorHAnsi" w:hAnsiTheme="minorHAnsi" w:cstheme="minorHAnsi"/>
          <w:b/>
          <w:bCs/>
          <w:sz w:val="24"/>
          <w:szCs w:val="24"/>
        </w:rPr>
        <w:t>7</w:t>
      </w:r>
      <w:r>
        <w:rPr>
          <w:rFonts w:asciiTheme="minorHAnsi" w:hAnsiTheme="minorHAnsi" w:cstheme="minorHAnsi"/>
          <w:sz w:val="24"/>
          <w:szCs w:val="24"/>
        </w:rPr>
        <w:t xml:space="preserve">. Ο ατομικός αριθμός του στοιχείου είναι </w:t>
      </w:r>
      <w:r w:rsidRPr="00515C48">
        <w:rPr>
          <w:rFonts w:asciiTheme="minorHAnsi" w:hAnsiTheme="minorHAnsi" w:cstheme="minorHAnsi"/>
          <w:b/>
          <w:bCs/>
          <w:sz w:val="24"/>
          <w:szCs w:val="24"/>
        </w:rPr>
        <w:t>7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D55EC8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:rsidR="00493E0A" w:rsidRDefault="00493E0A" w:rsidP="00C417D8">
      <w:pPr>
        <w:spacing w:after="0" w:line="360" w:lineRule="auto"/>
        <w:ind w:right="-12"/>
        <w:rPr>
          <w:rFonts w:asciiTheme="minorHAnsi" w:hAnsiTheme="minorHAnsi" w:cstheme="minorHAnsi"/>
          <w:b/>
          <w:sz w:val="24"/>
          <w:szCs w:val="24"/>
        </w:rPr>
      </w:pPr>
    </w:p>
    <w:p w:rsidR="00493E0A" w:rsidRDefault="00C417D8" w:rsidP="00C417D8">
      <w:pPr>
        <w:spacing w:after="0" w:line="360" w:lineRule="auto"/>
        <w:ind w:right="-12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2.2 </w:t>
      </w:r>
    </w:p>
    <w:p w:rsidR="00C417D8" w:rsidRPr="005E2FF3" w:rsidRDefault="00C417D8" w:rsidP="00C417D8">
      <w:pPr>
        <w:spacing w:after="0" w:line="360" w:lineRule="auto"/>
        <w:ind w:right="-12"/>
        <w:rPr>
          <w:rFonts w:asciiTheme="minorHAnsi" w:hAnsiTheme="minorHAnsi" w:cstheme="minorHAnsi"/>
          <w:bCs/>
          <w:sz w:val="24"/>
          <w:szCs w:val="24"/>
        </w:rPr>
      </w:pPr>
      <w:r w:rsidRPr="005E2FF3">
        <w:rPr>
          <w:rFonts w:asciiTheme="minorHAnsi" w:hAnsiTheme="minorHAnsi" w:cstheme="minorHAnsi"/>
          <w:bCs/>
          <w:sz w:val="24"/>
          <w:szCs w:val="24"/>
        </w:rPr>
        <w:t xml:space="preserve">Τα χημικά στοιχεία είναι τοποθετημένα στον Περιοδικό Πίνακα κατά αύξοντα ατομικό αριθμό. Άρα  </w:t>
      </w:r>
    </w:p>
    <w:p w:rsidR="00C417D8" w:rsidRDefault="00C417D8" w:rsidP="00C417D8">
      <w:pPr>
        <w:spacing w:after="0" w:line="360" w:lineRule="auto"/>
        <w:ind w:right="-12"/>
        <w:rPr>
          <w:rFonts w:asciiTheme="minorHAnsi" w:hAnsiTheme="minorHAnsi" w:cstheme="minorHAnsi"/>
          <w:bCs/>
          <w:sz w:val="24"/>
          <w:szCs w:val="24"/>
        </w:rPr>
      </w:pPr>
      <w:r w:rsidRPr="00AA6897">
        <w:rPr>
          <w:rFonts w:asciiTheme="minorHAnsi" w:hAnsiTheme="minorHAnsi" w:cstheme="minorHAnsi"/>
          <w:b/>
          <w:sz w:val="24"/>
          <w:szCs w:val="24"/>
        </w:rPr>
        <w:t>α)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Start w:id="0" w:name="_Hlk129359807"/>
      <w:r>
        <w:rPr>
          <w:rFonts w:asciiTheme="minorHAnsi" w:hAnsiTheme="minorHAnsi" w:cstheme="minorHAnsi"/>
          <w:bCs/>
          <w:sz w:val="24"/>
          <w:szCs w:val="24"/>
        </w:rPr>
        <w:t xml:space="preserve">Ο ατομικός αριθμός του </w:t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>C</w:t>
      </w:r>
      <w:r>
        <w:rPr>
          <w:rFonts w:asciiTheme="minorHAnsi" w:hAnsiTheme="minorHAnsi" w:cstheme="minorHAnsi"/>
          <w:bCs/>
          <w:sz w:val="24"/>
          <w:szCs w:val="24"/>
        </w:rPr>
        <w:t xml:space="preserve"> είναι 6.</w:t>
      </w:r>
      <w:bookmarkEnd w:id="0"/>
    </w:p>
    <w:p w:rsidR="00C417D8" w:rsidRDefault="00C417D8" w:rsidP="00C417D8">
      <w:pPr>
        <w:spacing w:after="0" w:line="360" w:lineRule="auto"/>
        <w:ind w:right="-12"/>
        <w:rPr>
          <w:rFonts w:asciiTheme="minorHAnsi" w:hAnsiTheme="minorHAnsi" w:cstheme="minorHAnsi"/>
          <w:bCs/>
          <w:sz w:val="24"/>
          <w:szCs w:val="24"/>
        </w:rPr>
      </w:pPr>
      <w:r w:rsidRPr="00AA6897">
        <w:rPr>
          <w:rFonts w:asciiTheme="minorHAnsi" w:hAnsiTheme="minorHAnsi" w:cstheme="minorHAnsi"/>
          <w:b/>
          <w:sz w:val="24"/>
          <w:szCs w:val="24"/>
        </w:rPr>
        <w:t>β)</w:t>
      </w:r>
      <w:r>
        <w:rPr>
          <w:rFonts w:asciiTheme="minorHAnsi" w:hAnsiTheme="minorHAnsi" w:cstheme="minorHAnsi"/>
          <w:bCs/>
          <w:sz w:val="24"/>
          <w:szCs w:val="24"/>
        </w:rPr>
        <w:t xml:space="preserve"> Ο ατομικός αριθμός του </w:t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>Na</w:t>
      </w:r>
      <w:r w:rsidRPr="00C417D8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είναι 11.</w:t>
      </w:r>
    </w:p>
    <w:p w:rsidR="00C417D8" w:rsidRDefault="00C417D8" w:rsidP="00C417D8">
      <w:pPr>
        <w:pStyle w:val="Standard"/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γ</w:t>
      </w:r>
      <w:r w:rsidRPr="00176289">
        <w:rPr>
          <w:rFonts w:asciiTheme="minorHAnsi" w:hAnsiTheme="minorHAnsi" w:cstheme="minorHAnsi"/>
          <w:b/>
        </w:rPr>
        <w:t>)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Cs/>
        </w:rPr>
        <w:t>Οι</w:t>
      </w:r>
      <w:r w:rsidRPr="00176289">
        <w:rPr>
          <w:rFonts w:asciiTheme="minorHAnsi" w:hAnsiTheme="minorHAnsi" w:cstheme="minorHAnsi"/>
          <w:bCs/>
        </w:rPr>
        <w:t xml:space="preserve"> κύριες ομάδες (Α) του περιοδικού πίνακα</w:t>
      </w:r>
      <w:r>
        <w:rPr>
          <w:rFonts w:asciiTheme="minorHAnsi" w:hAnsiTheme="minorHAnsi" w:cstheme="minorHAnsi"/>
          <w:bCs/>
        </w:rPr>
        <w:t xml:space="preserve"> είναι 8.</w:t>
      </w:r>
    </w:p>
    <w:p w:rsidR="00493E0A" w:rsidRDefault="00493E0A" w:rsidP="00C417D8">
      <w:pPr>
        <w:pStyle w:val="Standard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493E0A" w:rsidRPr="00C417D8" w:rsidRDefault="00493E0A" w:rsidP="00C417D8">
      <w:pPr>
        <w:pStyle w:val="Standard"/>
        <w:spacing w:line="360" w:lineRule="auto"/>
        <w:jc w:val="both"/>
        <w:rPr>
          <w:rStyle w:val="10"/>
          <w:rFonts w:asciiTheme="minorHAnsi" w:hAnsiTheme="minorHAnsi" w:cstheme="minorHAnsi"/>
        </w:rPr>
      </w:pPr>
    </w:p>
    <w:p w:rsidR="00C417D8" w:rsidRDefault="00C417D8"/>
    <w:sectPr w:rsidR="00C417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08A"/>
    <w:rsid w:val="0008053A"/>
    <w:rsid w:val="000A3CE6"/>
    <w:rsid w:val="000C6AF1"/>
    <w:rsid w:val="00111E60"/>
    <w:rsid w:val="00137F72"/>
    <w:rsid w:val="00176289"/>
    <w:rsid w:val="00186D35"/>
    <w:rsid w:val="001F25CA"/>
    <w:rsid w:val="00214899"/>
    <w:rsid w:val="002710FE"/>
    <w:rsid w:val="002A4474"/>
    <w:rsid w:val="00332AF9"/>
    <w:rsid w:val="00396129"/>
    <w:rsid w:val="0047308A"/>
    <w:rsid w:val="00493E0A"/>
    <w:rsid w:val="004F4BE1"/>
    <w:rsid w:val="00515C48"/>
    <w:rsid w:val="0054596A"/>
    <w:rsid w:val="005D635E"/>
    <w:rsid w:val="005E2FF3"/>
    <w:rsid w:val="00606B0C"/>
    <w:rsid w:val="00610F9C"/>
    <w:rsid w:val="00625E99"/>
    <w:rsid w:val="008B63D3"/>
    <w:rsid w:val="00963AB8"/>
    <w:rsid w:val="009759A8"/>
    <w:rsid w:val="009D00F6"/>
    <w:rsid w:val="00A87CDD"/>
    <w:rsid w:val="00AA6897"/>
    <w:rsid w:val="00B34C26"/>
    <w:rsid w:val="00C417D8"/>
    <w:rsid w:val="00CA51F9"/>
    <w:rsid w:val="00CF5355"/>
    <w:rsid w:val="00D16D2D"/>
    <w:rsid w:val="00D937F5"/>
    <w:rsid w:val="00EB3CF3"/>
    <w:rsid w:val="00F04152"/>
    <w:rsid w:val="00F3116D"/>
    <w:rsid w:val="00F74E9A"/>
    <w:rsid w:val="00FE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BC579C-EB6C-4890-BC6D-2F336C38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08A"/>
    <w:pPr>
      <w:spacing w:after="9" w:line="271" w:lineRule="auto"/>
      <w:ind w:left="10" w:hanging="10"/>
      <w:jc w:val="both"/>
    </w:pPr>
    <w:rPr>
      <w:rFonts w:ascii="Tahoma" w:eastAsia="Tahoma" w:hAnsi="Tahoma" w:cs="Tahoma"/>
      <w:color w:val="000000"/>
      <w:lang w:val="el-GR" w:eastAsia="el-GR"/>
    </w:rPr>
  </w:style>
  <w:style w:type="paragraph" w:styleId="1">
    <w:name w:val="heading 1"/>
    <w:next w:val="a"/>
    <w:link w:val="1Char"/>
    <w:uiPriority w:val="9"/>
    <w:qFormat/>
    <w:rsid w:val="0047308A"/>
    <w:pPr>
      <w:keepNext/>
      <w:keepLines/>
      <w:spacing w:after="95" w:line="259" w:lineRule="auto"/>
      <w:ind w:left="10" w:hanging="10"/>
      <w:outlineLvl w:val="0"/>
    </w:pPr>
    <w:rPr>
      <w:rFonts w:ascii="Tahoma" w:eastAsia="Tahoma" w:hAnsi="Tahoma" w:cs="Tahoma"/>
      <w:b/>
      <w:color w:val="000000"/>
      <w:sz w:val="28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7308A"/>
    <w:rPr>
      <w:rFonts w:ascii="Tahoma" w:eastAsia="Tahoma" w:hAnsi="Tahoma" w:cs="Tahoma"/>
      <w:b/>
      <w:color w:val="000000"/>
      <w:sz w:val="28"/>
      <w:lang w:val="el-GR" w:eastAsia="el-GR"/>
    </w:rPr>
  </w:style>
  <w:style w:type="table" w:styleId="a3">
    <w:name w:val="Table Grid"/>
    <w:basedOn w:val="a1"/>
    <w:uiPriority w:val="39"/>
    <w:rsid w:val="0047308A"/>
    <w:pPr>
      <w:spacing w:after="0" w:line="240" w:lineRule="auto"/>
    </w:pPr>
    <w:rPr>
      <w:rFonts w:eastAsiaTheme="minorEastAsia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Προεπιλεγμένη γραμματοσειρά1"/>
    <w:rsid w:val="00C417D8"/>
  </w:style>
  <w:style w:type="paragraph" w:customStyle="1" w:styleId="Standard">
    <w:name w:val="Standard"/>
    <w:rsid w:val="00C417D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ΜΑΡΙΑ</cp:lastModifiedBy>
  <cp:revision>37</cp:revision>
  <dcterms:created xsi:type="dcterms:W3CDTF">2022-03-11T18:39:00Z</dcterms:created>
  <dcterms:modified xsi:type="dcterms:W3CDTF">2023-03-11T06:13:00Z</dcterms:modified>
</cp:coreProperties>
</file>