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D1F78" w14:textId="77777777" w:rsidR="00163D4A" w:rsidRPr="00163D4A" w:rsidRDefault="00163D4A" w:rsidP="00163D4A">
      <w:pPr>
        <w:spacing w:after="0" w:line="360" w:lineRule="auto"/>
        <w:jc w:val="both"/>
        <w:rPr>
          <w:rFonts w:ascii="Calibri" w:eastAsia="Calibri" w:hAnsi="Calibri" w:cs="Calibri"/>
          <w:b/>
          <w:sz w:val="24"/>
          <w:szCs w:val="24"/>
          <w:lang w:val="el-GR"/>
        </w:rPr>
      </w:pPr>
      <w:r w:rsidRPr="00163D4A">
        <w:rPr>
          <w:rFonts w:ascii="Calibri" w:eastAsia="Calibri" w:hAnsi="Calibri" w:cs="Calibri"/>
          <w:b/>
          <w:sz w:val="24"/>
          <w:szCs w:val="24"/>
          <w:lang w:val="el-GR"/>
        </w:rPr>
        <w:t>ΕΝΔΕΙΚΤΙΚΕΣ ΑΠΑΝΤΗΣΕΙΣ:</w:t>
      </w:r>
    </w:p>
    <w:p w14:paraId="2A2CF8F7" w14:textId="77777777" w:rsidR="00163D4A" w:rsidRPr="00163D4A" w:rsidRDefault="00163D4A" w:rsidP="00163D4A">
      <w:pPr>
        <w:spacing w:after="0" w:line="360" w:lineRule="auto"/>
        <w:jc w:val="both"/>
        <w:rPr>
          <w:rFonts w:ascii="Calibri" w:eastAsia="Calibri" w:hAnsi="Calibri" w:cs="Calibri"/>
          <w:b/>
          <w:sz w:val="24"/>
          <w:szCs w:val="24"/>
          <w:u w:val="single"/>
          <w:lang w:val="el-GR"/>
        </w:rPr>
      </w:pPr>
      <w:r w:rsidRPr="00163D4A">
        <w:rPr>
          <w:rFonts w:ascii="Calibri" w:eastAsia="Calibri" w:hAnsi="Calibri" w:cs="Calibri"/>
          <w:b/>
          <w:sz w:val="24"/>
          <w:szCs w:val="24"/>
          <w:u w:val="single"/>
          <w:lang w:val="el-GR"/>
        </w:rPr>
        <w:t>Θέμα 4</w:t>
      </w:r>
      <w:r w:rsidRPr="00163D4A">
        <w:rPr>
          <w:rFonts w:ascii="Calibri" w:eastAsia="Calibri" w:hAnsi="Calibri" w:cs="Calibri"/>
          <w:b/>
          <w:sz w:val="24"/>
          <w:szCs w:val="24"/>
          <w:u w:val="single"/>
          <w:vertAlign w:val="superscript"/>
          <w:lang w:val="el-GR"/>
        </w:rPr>
        <w:t>ο</w:t>
      </w:r>
    </w:p>
    <w:p w14:paraId="1A57E251" w14:textId="77777777" w:rsidR="00163D4A" w:rsidRPr="00163D4A" w:rsidRDefault="00163D4A" w:rsidP="00163D4A">
      <w:pPr>
        <w:spacing w:after="0" w:line="360" w:lineRule="auto"/>
        <w:jc w:val="both"/>
        <w:rPr>
          <w:rFonts w:ascii="Calibri" w:eastAsia="Calibri" w:hAnsi="Calibri" w:cs="Calibri"/>
          <w:bCs/>
          <w:sz w:val="24"/>
          <w:szCs w:val="24"/>
          <w:lang w:val="el-GR"/>
        </w:rPr>
      </w:pPr>
      <w:r w:rsidRPr="00163D4A">
        <w:rPr>
          <w:rFonts w:ascii="Calibri" w:eastAsia="Calibri" w:hAnsi="Calibri" w:cs="Calibri"/>
          <w:b/>
          <w:sz w:val="24"/>
          <w:szCs w:val="24"/>
          <w:lang w:val="el-GR"/>
        </w:rPr>
        <w:t>α)</w:t>
      </w:r>
      <w:r w:rsidRPr="00163D4A">
        <w:rPr>
          <w:rFonts w:ascii="Calibri" w:eastAsia="Calibri" w:hAnsi="Calibri" w:cs="Calibri"/>
          <w:bCs/>
          <w:sz w:val="24"/>
          <w:szCs w:val="24"/>
          <w:lang w:val="el-GR"/>
        </w:rPr>
        <w:t xml:space="preserve"> Για να βρούμε την απόλυτη πίεση, θα πρέπει να προσθέσουμε, σε κάθε περίπτωση, στην ένδειξη του μανομέτρου την πίεση περιβάλλοντος που επικρατεί στο σημείο της μέτρησης. Για το αέριο στο δοχείο Β έχουμε:</w:t>
      </w:r>
    </w:p>
    <w:bookmarkStart w:id="0" w:name="_Hlk107995920"/>
    <w:p w14:paraId="3891F4F3" w14:textId="7C0D1A6A" w:rsidR="00163D4A" w:rsidRPr="00163D4A" w:rsidRDefault="00163D4A" w:rsidP="00163D4A">
      <w:pPr>
        <w:spacing w:after="0" w:line="360" w:lineRule="auto"/>
        <w:jc w:val="both"/>
        <w:rPr>
          <w:rFonts w:ascii="Calibri" w:eastAsia="Calibri" w:hAnsi="Calibri" w:cs="Calibri"/>
          <w:iCs/>
          <w:sz w:val="24"/>
          <w:szCs w:val="24"/>
          <w:lang w:val="en-GB"/>
        </w:rPr>
      </w:pPr>
      <m:oMathPara>
        <m:oMathParaPr>
          <m:jc m:val="left"/>
        </m:oMathParaPr>
        <m:oMath>
          <m:sSub>
            <m:sSubPr>
              <m:ctrlPr>
                <w:rPr>
                  <w:rFonts w:ascii="Cambria Math" w:eastAsia="Times New Roman" w:hAnsi="Cambria Math" w:cs="Calibri"/>
                  <w:iCs/>
                  <w:sz w:val="24"/>
                  <w:szCs w:val="24"/>
                  <w:lang w:val="el-GR"/>
                </w:rPr>
              </m:ctrlPr>
            </m:sSubPr>
            <m:e>
              <m:r>
                <m:rPr>
                  <m:sty m:val="p"/>
                </m:rPr>
                <w:rPr>
                  <w:rFonts w:ascii="Cambria Math" w:eastAsia="Times New Roman" w:hAnsi="Cambria Math" w:cs="Calibri"/>
                  <w:sz w:val="24"/>
                  <w:szCs w:val="24"/>
                  <w:lang w:val="el-GR"/>
                </w:rPr>
                <m:t>P</m:t>
              </m:r>
            </m:e>
            <m:sub>
              <m:r>
                <m:rPr>
                  <m:sty m:val="p"/>
                </m:rPr>
                <w:rPr>
                  <w:rFonts w:ascii="Cambria Math" w:eastAsia="Times New Roman" w:hAnsi="Cambria Math" w:cs="Calibri"/>
                  <w:sz w:val="24"/>
                  <w:szCs w:val="24"/>
                  <w:lang w:val="el-GR"/>
                </w:rPr>
                <m:t>Β</m:t>
              </m:r>
            </m:sub>
          </m:sSub>
          <m:r>
            <m:rPr>
              <m:sty m:val="p"/>
            </m:rPr>
            <w:rPr>
              <w:rFonts w:ascii="Cambria Math" w:eastAsia="Times New Roman" w:hAnsi="Cambria Math" w:cs="Calibri"/>
              <w:sz w:val="24"/>
              <w:szCs w:val="24"/>
              <w:lang w:val="el-GR"/>
            </w:rPr>
            <m:t>απ=</m:t>
          </m:r>
          <m:sSub>
            <m:sSubPr>
              <m:ctrlPr>
                <w:rPr>
                  <w:rFonts w:ascii="Cambria Math" w:eastAsia="Times New Roman" w:hAnsi="Cambria Math" w:cs="Calibri"/>
                  <w:iCs/>
                  <w:sz w:val="24"/>
                  <w:szCs w:val="24"/>
                  <w:lang w:val="en-GB"/>
                </w:rPr>
              </m:ctrlPr>
            </m:sSubPr>
            <m:e>
              <m:r>
                <m:rPr>
                  <m:sty m:val="p"/>
                </m:rPr>
                <w:rPr>
                  <w:rFonts w:ascii="Cambria Math" w:eastAsia="Times New Roman" w:hAnsi="Cambria Math" w:cs="Calibri"/>
                  <w:sz w:val="24"/>
                  <w:szCs w:val="24"/>
                  <w:lang w:val="en-GB"/>
                </w:rPr>
                <m:t>P</m:t>
              </m:r>
            </m:e>
            <m:sub>
              <m:r>
                <m:rPr>
                  <m:sty m:val="p"/>
                </m:rPr>
                <w:rPr>
                  <w:rFonts w:ascii="Cambria Math" w:eastAsia="Times New Roman" w:hAnsi="Cambria Math" w:cs="Calibri"/>
                  <w:sz w:val="24"/>
                  <w:szCs w:val="24"/>
                  <w:lang w:val="en-GB"/>
                </w:rPr>
                <m:t>Β</m:t>
              </m:r>
            </m:sub>
          </m:sSub>
          <m:r>
            <m:rPr>
              <m:sty m:val="p"/>
            </m:rPr>
            <w:rPr>
              <w:rFonts w:ascii="Cambria Math" w:eastAsia="Times New Roman" w:hAnsi="Cambria Math" w:cs="Calibri"/>
              <w:sz w:val="24"/>
              <w:szCs w:val="24"/>
              <w:lang w:val="el-GR"/>
            </w:rPr>
            <m:t>μαν+</m:t>
          </m:r>
          <m:r>
            <m:rPr>
              <m:sty m:val="p"/>
            </m:rPr>
            <w:rPr>
              <w:rFonts w:ascii="Cambria Math" w:eastAsia="Times New Roman" w:hAnsi="Cambria Math" w:cs="Calibri"/>
              <w:sz w:val="24"/>
              <w:szCs w:val="24"/>
              <w:lang w:val="en-GB"/>
            </w:rPr>
            <m:t>P</m:t>
          </m:r>
          <m:r>
            <m:rPr>
              <m:sty m:val="p"/>
            </m:rPr>
            <w:rPr>
              <w:rFonts w:ascii="Cambria Math" w:eastAsia="Times New Roman" w:hAnsi="Cambria Math" w:cs="Calibri"/>
              <w:sz w:val="24"/>
              <w:szCs w:val="24"/>
              <w:lang w:val="el-GR"/>
            </w:rPr>
            <m:t xml:space="preserve">ατμ=2,5 </m:t>
          </m:r>
          <m:r>
            <m:rPr>
              <m:sty m:val="p"/>
            </m:rPr>
            <w:rPr>
              <w:rFonts w:ascii="Cambria Math" w:eastAsia="Times New Roman" w:hAnsi="Cambria Math" w:cs="Calibri"/>
              <w:sz w:val="24"/>
              <w:szCs w:val="24"/>
              <w:lang w:val="en-GB"/>
            </w:rPr>
            <m:t>bar+1 bar=3,5 bar</m:t>
          </m:r>
        </m:oMath>
      </m:oMathPara>
    </w:p>
    <w:bookmarkEnd w:id="0"/>
    <w:p w14:paraId="526ED89B" w14:textId="77777777" w:rsidR="00163D4A" w:rsidRPr="00163D4A" w:rsidRDefault="00163D4A" w:rsidP="00163D4A">
      <w:pPr>
        <w:spacing w:after="0" w:line="360" w:lineRule="auto"/>
        <w:jc w:val="both"/>
        <w:rPr>
          <w:rFonts w:ascii="Calibri" w:eastAsia="Calibri" w:hAnsi="Calibri" w:cs="Calibri"/>
          <w:iCs/>
          <w:sz w:val="24"/>
          <w:szCs w:val="24"/>
          <w:lang w:val="en-GB"/>
        </w:rPr>
      </w:pPr>
    </w:p>
    <w:p w14:paraId="01789358" w14:textId="77777777" w:rsidR="00163D4A" w:rsidRPr="00163D4A" w:rsidRDefault="00163D4A" w:rsidP="00163D4A">
      <w:pPr>
        <w:spacing w:after="0" w:line="360" w:lineRule="auto"/>
        <w:jc w:val="both"/>
        <w:rPr>
          <w:rFonts w:ascii="Calibri" w:eastAsia="Calibri" w:hAnsi="Calibri" w:cs="Calibri"/>
          <w:sz w:val="24"/>
          <w:szCs w:val="24"/>
          <w:lang w:val="el-GR"/>
        </w:rPr>
      </w:pPr>
      <w:r w:rsidRPr="00163D4A">
        <w:rPr>
          <w:rFonts w:ascii="Calibri" w:eastAsia="Calibri" w:hAnsi="Calibri" w:cs="Calibri"/>
          <w:b/>
          <w:bCs/>
          <w:sz w:val="24"/>
          <w:szCs w:val="24"/>
          <w:lang w:val="el-GR"/>
        </w:rPr>
        <w:t xml:space="preserve">β) </w:t>
      </w:r>
      <w:r w:rsidRPr="00163D4A">
        <w:rPr>
          <w:rFonts w:ascii="Calibri" w:eastAsia="Calibri" w:hAnsi="Calibri" w:cs="Calibri"/>
          <w:sz w:val="24"/>
          <w:szCs w:val="24"/>
          <w:lang w:val="el-GR"/>
        </w:rPr>
        <w:t>Για το δοχείο Α έχουμε:</w:t>
      </w:r>
    </w:p>
    <w:p w14:paraId="09B95311" w14:textId="64038AA9" w:rsidR="00163D4A" w:rsidRPr="00163D4A" w:rsidRDefault="00163D4A" w:rsidP="00163D4A">
      <w:pPr>
        <w:spacing w:after="0" w:line="360" w:lineRule="auto"/>
        <w:jc w:val="both"/>
        <w:rPr>
          <w:rFonts w:ascii="Calibri" w:eastAsia="Calibri" w:hAnsi="Calibri" w:cs="Calibri"/>
          <w:bCs/>
          <w:iCs/>
          <w:sz w:val="24"/>
          <w:szCs w:val="24"/>
          <w:lang w:val="el-GR"/>
        </w:rPr>
      </w:pPr>
      <m:oMathPara>
        <m:oMathParaPr>
          <m:jc m:val="left"/>
        </m:oMathParaPr>
        <m:oMath>
          <m:sSub>
            <m:sSubPr>
              <m:ctrlPr>
                <w:rPr>
                  <w:rFonts w:ascii="Cambria Math" w:eastAsia="Calibri" w:hAnsi="Cambria Math" w:cs="Calibri"/>
                  <w:iCs/>
                  <w:sz w:val="24"/>
                  <w:szCs w:val="24"/>
                  <w:lang w:val="el-GR"/>
                </w:rPr>
              </m:ctrlPr>
            </m:sSubPr>
            <m:e>
              <m:r>
                <m:rPr>
                  <m:sty m:val="p"/>
                </m:rPr>
                <w:rPr>
                  <w:rFonts w:ascii="Cambria Math" w:eastAsia="Calibri" w:hAnsi="Cambria Math" w:cs="Calibri"/>
                  <w:sz w:val="24"/>
                  <w:szCs w:val="24"/>
                  <w:lang w:val="el-GR"/>
                </w:rPr>
                <m:t>P</m:t>
              </m:r>
            </m:e>
            <m:sub>
              <m:r>
                <m:rPr>
                  <m:sty m:val="p"/>
                </m:rPr>
                <w:rPr>
                  <w:rFonts w:ascii="Cambria Math" w:eastAsia="Calibri" w:hAnsi="Cambria Math" w:cs="Calibri"/>
                  <w:sz w:val="24"/>
                  <w:szCs w:val="24"/>
                  <w:lang w:val="el-GR"/>
                </w:rPr>
                <m:t>Α</m:t>
              </m:r>
            </m:sub>
          </m:sSub>
          <m:r>
            <m:rPr>
              <m:sty m:val="p"/>
            </m:rPr>
            <w:rPr>
              <w:rFonts w:ascii="Cambria Math" w:eastAsia="Calibri" w:hAnsi="Cambria Math" w:cs="Calibri"/>
              <w:sz w:val="24"/>
              <w:szCs w:val="24"/>
              <w:lang w:val="el-GR"/>
            </w:rPr>
            <m:t>απ=</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Α</m:t>
              </m:r>
            </m:sub>
          </m:sSub>
          <m:r>
            <m:rPr>
              <m:sty m:val="p"/>
            </m:rPr>
            <w:rPr>
              <w:rFonts w:ascii="Cambria Math" w:eastAsia="Calibri" w:hAnsi="Cambria Math" w:cs="Calibri"/>
              <w:sz w:val="24"/>
              <w:szCs w:val="24"/>
              <w:lang w:val="el-GR"/>
            </w:rPr>
            <m:t>μαν+</m:t>
          </m:r>
          <m:r>
            <m:rPr>
              <m:sty m:val="p"/>
            </m:rPr>
            <w:rPr>
              <w:rFonts w:ascii="Cambria Math" w:eastAsia="Calibri" w:hAnsi="Cambria Math" w:cs="Calibri"/>
              <w:sz w:val="24"/>
              <w:szCs w:val="24"/>
              <w:lang w:val="en-GB"/>
            </w:rPr>
            <m:t>P</m:t>
          </m:r>
          <m:r>
            <m:rPr>
              <m:sty m:val="p"/>
            </m:rPr>
            <w:rPr>
              <w:rFonts w:ascii="Cambria Math" w:eastAsia="Calibri" w:hAnsi="Cambria Math" w:cs="Calibri"/>
              <w:sz w:val="24"/>
              <w:szCs w:val="24"/>
              <w:lang w:val="el-GR"/>
            </w:rPr>
            <m:t>περιβ</m:t>
          </m:r>
        </m:oMath>
      </m:oMathPara>
    </w:p>
    <w:p w14:paraId="25B45A37" w14:textId="77777777" w:rsidR="00163D4A" w:rsidRPr="00163D4A" w:rsidRDefault="00163D4A" w:rsidP="00163D4A">
      <w:pPr>
        <w:spacing w:after="0" w:line="360" w:lineRule="auto"/>
        <w:jc w:val="both"/>
        <w:rPr>
          <w:rFonts w:ascii="Calibri" w:eastAsia="Calibri" w:hAnsi="Calibri" w:cs="Calibri"/>
          <w:bCs/>
          <w:iCs/>
          <w:sz w:val="24"/>
          <w:szCs w:val="24"/>
          <w:lang w:val="el-GR"/>
        </w:rPr>
      </w:pPr>
      <w:r w:rsidRPr="00163D4A">
        <w:rPr>
          <w:rFonts w:ascii="Calibri" w:eastAsia="Calibri" w:hAnsi="Calibri" w:cs="Calibri"/>
          <w:bCs/>
          <w:iCs/>
          <w:sz w:val="24"/>
          <w:szCs w:val="24"/>
          <w:lang w:val="el-GR"/>
        </w:rPr>
        <w:t xml:space="preserve">Όπου </w:t>
      </w:r>
      <w:r w:rsidRPr="00163D4A">
        <w:rPr>
          <w:rFonts w:ascii="Calibri" w:eastAsia="Calibri" w:hAnsi="Calibri" w:cs="Calibri"/>
          <w:bCs/>
          <w:iCs/>
          <w:sz w:val="24"/>
          <w:szCs w:val="24"/>
          <w:lang w:val="en-GB"/>
        </w:rPr>
        <w:t>P</w:t>
      </w:r>
      <w:proofErr w:type="spellStart"/>
      <w:r w:rsidRPr="00163D4A">
        <w:rPr>
          <w:rFonts w:ascii="Calibri" w:eastAsia="Calibri" w:hAnsi="Calibri" w:cs="Calibri"/>
          <w:bCs/>
          <w:iCs/>
          <w:sz w:val="24"/>
          <w:szCs w:val="24"/>
          <w:lang w:val="el-GR"/>
        </w:rPr>
        <w:t>περιβ</w:t>
      </w:r>
      <w:proofErr w:type="spellEnd"/>
      <w:r w:rsidRPr="00163D4A">
        <w:rPr>
          <w:rFonts w:ascii="Calibri" w:eastAsia="Calibri" w:hAnsi="Calibri" w:cs="Calibri"/>
          <w:bCs/>
          <w:iCs/>
          <w:sz w:val="24"/>
          <w:szCs w:val="24"/>
          <w:lang w:val="el-GR"/>
        </w:rPr>
        <w:t xml:space="preserve"> είναι η πίεση που επικρατεί στον περιβάλλοντα χώρο, δηλαδή η απόλυτη πίεση του αερίου Β. Επομένως: </w:t>
      </w:r>
    </w:p>
    <w:p w14:paraId="187ECD8B" w14:textId="00C83ACA" w:rsidR="00392541" w:rsidRPr="00163D4A" w:rsidRDefault="00163D4A" w:rsidP="00163D4A">
      <w:pPr>
        <w:spacing w:after="0" w:line="360" w:lineRule="auto"/>
        <w:jc w:val="both"/>
        <w:rPr>
          <w:rFonts w:ascii="Calibri" w:eastAsia="Calibri" w:hAnsi="Calibri" w:cs="Calibri"/>
          <w:bCs/>
          <w:iCs/>
          <w:sz w:val="24"/>
          <w:szCs w:val="24"/>
          <w:lang w:val="en-GB"/>
        </w:rPr>
      </w:pPr>
      <m:oMathPara>
        <m:oMathParaPr>
          <m:jc m:val="left"/>
        </m:oMathParaPr>
        <m:oMath>
          <m:sSub>
            <m:sSubPr>
              <m:ctrlPr>
                <w:rPr>
                  <w:rFonts w:ascii="Cambria Math" w:eastAsia="Calibri" w:hAnsi="Cambria Math" w:cs="Calibri"/>
                  <w:iCs/>
                  <w:sz w:val="24"/>
                  <w:szCs w:val="24"/>
                  <w:lang w:val="el-GR"/>
                </w:rPr>
              </m:ctrlPr>
            </m:sSubPr>
            <m:e>
              <m:r>
                <m:rPr>
                  <m:sty m:val="p"/>
                </m:rPr>
                <w:rPr>
                  <w:rFonts w:ascii="Cambria Math" w:eastAsia="Calibri" w:hAnsi="Cambria Math" w:cs="Calibri"/>
                  <w:sz w:val="24"/>
                  <w:szCs w:val="24"/>
                  <w:lang w:val="el-GR"/>
                </w:rPr>
                <m:t>P</m:t>
              </m:r>
            </m:e>
            <m:sub>
              <m:r>
                <m:rPr>
                  <m:sty m:val="p"/>
                </m:rPr>
                <w:rPr>
                  <w:rFonts w:ascii="Cambria Math" w:eastAsia="Calibri" w:hAnsi="Cambria Math" w:cs="Calibri"/>
                  <w:sz w:val="24"/>
                  <w:szCs w:val="24"/>
                  <w:lang w:val="el-GR"/>
                </w:rPr>
                <m:t>Α</m:t>
              </m:r>
            </m:sub>
          </m:sSub>
          <m:r>
            <m:rPr>
              <m:sty m:val="p"/>
            </m:rPr>
            <w:rPr>
              <w:rFonts w:ascii="Cambria Math" w:eastAsia="Calibri" w:hAnsi="Cambria Math" w:cs="Calibri"/>
              <w:sz w:val="24"/>
              <w:szCs w:val="24"/>
              <w:lang w:val="el-GR"/>
            </w:rPr>
            <m:t>απ=</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Α</m:t>
              </m:r>
            </m:sub>
          </m:sSub>
          <m:r>
            <m:rPr>
              <m:sty m:val="p"/>
            </m:rPr>
            <w:rPr>
              <w:rFonts w:ascii="Cambria Math" w:eastAsia="Calibri" w:hAnsi="Cambria Math" w:cs="Calibri"/>
              <w:sz w:val="24"/>
              <w:szCs w:val="24"/>
              <w:lang w:val="el-GR"/>
            </w:rPr>
            <m:t>μαν+</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Β</m:t>
              </m:r>
            </m:sub>
          </m:sSub>
          <m:r>
            <m:rPr>
              <m:sty m:val="p"/>
            </m:rPr>
            <w:rPr>
              <w:rFonts w:ascii="Cambria Math" w:eastAsia="Calibri" w:hAnsi="Cambria Math" w:cs="Calibri"/>
              <w:sz w:val="24"/>
              <w:szCs w:val="24"/>
              <w:lang w:val="el-GR"/>
            </w:rPr>
            <m:t>απ=&gt;</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Α</m:t>
              </m:r>
            </m:sub>
          </m:sSub>
          <m:r>
            <m:rPr>
              <m:sty m:val="p"/>
            </m:rPr>
            <w:rPr>
              <w:rFonts w:ascii="Cambria Math" w:eastAsia="Calibri" w:hAnsi="Cambria Math" w:cs="Calibri"/>
              <w:sz w:val="24"/>
              <w:szCs w:val="24"/>
              <w:lang w:val="el-GR"/>
            </w:rPr>
            <m:t>μαν=</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Α</m:t>
              </m:r>
            </m:sub>
          </m:sSub>
          <m:r>
            <m:rPr>
              <m:sty m:val="p"/>
            </m:rPr>
            <w:rPr>
              <w:rFonts w:ascii="Cambria Math" w:eastAsia="Calibri" w:hAnsi="Cambria Math" w:cs="Calibri"/>
              <w:sz w:val="24"/>
              <w:szCs w:val="24"/>
              <w:lang w:val="el-GR"/>
            </w:rPr>
            <m:t>απ-</m:t>
          </m:r>
          <m:sSub>
            <m:sSubPr>
              <m:ctrlPr>
                <w:rPr>
                  <w:rFonts w:ascii="Cambria Math" w:eastAsia="Calibri" w:hAnsi="Cambria Math" w:cs="Calibri"/>
                  <w:iCs/>
                  <w:sz w:val="24"/>
                  <w:szCs w:val="24"/>
                  <w:lang w:val="en-GB"/>
                </w:rPr>
              </m:ctrlPr>
            </m:sSubPr>
            <m:e>
              <m:r>
                <m:rPr>
                  <m:sty m:val="p"/>
                </m:rPr>
                <w:rPr>
                  <w:rFonts w:ascii="Cambria Math" w:eastAsia="Calibri" w:hAnsi="Cambria Math" w:cs="Calibri"/>
                  <w:sz w:val="24"/>
                  <w:szCs w:val="24"/>
                  <w:lang w:val="en-GB"/>
                </w:rPr>
                <m:t>P</m:t>
              </m:r>
            </m:e>
            <m:sub>
              <m:r>
                <m:rPr>
                  <m:sty m:val="p"/>
                </m:rPr>
                <w:rPr>
                  <w:rFonts w:ascii="Cambria Math" w:eastAsia="Calibri" w:hAnsi="Cambria Math" w:cs="Calibri"/>
                  <w:sz w:val="24"/>
                  <w:szCs w:val="24"/>
                  <w:lang w:val="en-GB"/>
                </w:rPr>
                <m:t>Β</m:t>
              </m:r>
            </m:sub>
          </m:sSub>
          <m:r>
            <m:rPr>
              <m:sty m:val="p"/>
            </m:rPr>
            <w:rPr>
              <w:rFonts w:ascii="Cambria Math" w:eastAsia="Calibri" w:hAnsi="Cambria Math" w:cs="Calibri"/>
              <w:sz w:val="24"/>
              <w:szCs w:val="24"/>
              <w:lang w:val="el-GR"/>
            </w:rPr>
            <m:t xml:space="preserve">απ=5 </m:t>
          </m:r>
          <m:r>
            <m:rPr>
              <m:sty m:val="p"/>
            </m:rPr>
            <w:rPr>
              <w:rFonts w:ascii="Cambria Math" w:eastAsia="Calibri" w:hAnsi="Cambria Math" w:cs="Calibri"/>
              <w:sz w:val="24"/>
              <w:szCs w:val="24"/>
              <w:lang w:val="en-GB"/>
            </w:rPr>
            <m:t>bar-3,5 bar=1,5 ba</m:t>
          </m:r>
          <m:r>
            <m:rPr>
              <m:sty m:val="p"/>
            </m:rPr>
            <w:rPr>
              <w:rFonts w:ascii="Cambria Math" w:eastAsia="Calibri" w:hAnsi="Cambria Math" w:cs="Calibri"/>
              <w:sz w:val="24"/>
              <w:szCs w:val="24"/>
              <w:lang w:val="en-GB"/>
            </w:rPr>
            <m:t>r</m:t>
          </m:r>
        </m:oMath>
      </m:oMathPara>
    </w:p>
    <w:sectPr w:rsidR="00392541" w:rsidRPr="00163D4A" w:rsidSect="00A52BF8">
      <w:pgSz w:w="11907" w:h="16839"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Math">
    <w:panose1 w:val="02040503050406030204"/>
    <w:charset w:val="A1"/>
    <w:family w:val="roman"/>
    <w:pitch w:val="variable"/>
    <w:sig w:usb0="E00006FF" w:usb1="420024FF" w:usb2="0200000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37E5"/>
    <w:multiLevelType w:val="multilevel"/>
    <w:tmpl w:val="948E87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 w15:restartNumberingAfterBreak="0">
    <w:nsid w:val="74510DC3"/>
    <w:multiLevelType w:val="hybridMultilevel"/>
    <w:tmpl w:val="F736910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561061890">
    <w:abstractNumId w:val="0"/>
  </w:num>
  <w:num w:numId="2" w16cid:durableId="7002817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40F"/>
    <w:rsid w:val="00000DE3"/>
    <w:rsid w:val="00021A74"/>
    <w:rsid w:val="00053E70"/>
    <w:rsid w:val="00080573"/>
    <w:rsid w:val="000A138A"/>
    <w:rsid w:val="000A7125"/>
    <w:rsid w:val="000C16DD"/>
    <w:rsid w:val="000D620C"/>
    <w:rsid w:val="0010027C"/>
    <w:rsid w:val="00131759"/>
    <w:rsid w:val="00142256"/>
    <w:rsid w:val="0014565F"/>
    <w:rsid w:val="001555DC"/>
    <w:rsid w:val="00162208"/>
    <w:rsid w:val="00163D4A"/>
    <w:rsid w:val="0019480E"/>
    <w:rsid w:val="00195435"/>
    <w:rsid w:val="001B1921"/>
    <w:rsid w:val="001C4785"/>
    <w:rsid w:val="0020128F"/>
    <w:rsid w:val="00216A64"/>
    <w:rsid w:val="00236943"/>
    <w:rsid w:val="00275093"/>
    <w:rsid w:val="0029310C"/>
    <w:rsid w:val="002A009B"/>
    <w:rsid w:val="002A4C5C"/>
    <w:rsid w:val="002A4EAD"/>
    <w:rsid w:val="002E3509"/>
    <w:rsid w:val="002E69D3"/>
    <w:rsid w:val="00302153"/>
    <w:rsid w:val="00306B98"/>
    <w:rsid w:val="0031042E"/>
    <w:rsid w:val="00327859"/>
    <w:rsid w:val="00340ABC"/>
    <w:rsid w:val="003463D3"/>
    <w:rsid w:val="00350784"/>
    <w:rsid w:val="003777E1"/>
    <w:rsid w:val="0038273F"/>
    <w:rsid w:val="00392541"/>
    <w:rsid w:val="003A2534"/>
    <w:rsid w:val="003A294B"/>
    <w:rsid w:val="003A5A36"/>
    <w:rsid w:val="003C3734"/>
    <w:rsid w:val="003C7564"/>
    <w:rsid w:val="003F2FF7"/>
    <w:rsid w:val="003F703B"/>
    <w:rsid w:val="004165BD"/>
    <w:rsid w:val="00454074"/>
    <w:rsid w:val="00474B38"/>
    <w:rsid w:val="004A577B"/>
    <w:rsid w:val="004F32CD"/>
    <w:rsid w:val="004F6306"/>
    <w:rsid w:val="0053734F"/>
    <w:rsid w:val="00555194"/>
    <w:rsid w:val="005904CA"/>
    <w:rsid w:val="00590FEE"/>
    <w:rsid w:val="005A0BAE"/>
    <w:rsid w:val="00621C28"/>
    <w:rsid w:val="00623264"/>
    <w:rsid w:val="00626150"/>
    <w:rsid w:val="006265A3"/>
    <w:rsid w:val="00647E71"/>
    <w:rsid w:val="00693ADA"/>
    <w:rsid w:val="006A0F18"/>
    <w:rsid w:val="006E1B80"/>
    <w:rsid w:val="006E2F68"/>
    <w:rsid w:val="0070381C"/>
    <w:rsid w:val="00725744"/>
    <w:rsid w:val="007342E5"/>
    <w:rsid w:val="00740405"/>
    <w:rsid w:val="00741B6E"/>
    <w:rsid w:val="00772530"/>
    <w:rsid w:val="00772998"/>
    <w:rsid w:val="007A13BB"/>
    <w:rsid w:val="00801194"/>
    <w:rsid w:val="00812F6A"/>
    <w:rsid w:val="0082285E"/>
    <w:rsid w:val="008513FE"/>
    <w:rsid w:val="00852A7B"/>
    <w:rsid w:val="00856649"/>
    <w:rsid w:val="00856ACB"/>
    <w:rsid w:val="00897429"/>
    <w:rsid w:val="008B0400"/>
    <w:rsid w:val="008B6212"/>
    <w:rsid w:val="008C4BD3"/>
    <w:rsid w:val="008C7A92"/>
    <w:rsid w:val="00903FFD"/>
    <w:rsid w:val="00904908"/>
    <w:rsid w:val="00905D63"/>
    <w:rsid w:val="0091112E"/>
    <w:rsid w:val="00927D0E"/>
    <w:rsid w:val="00927D85"/>
    <w:rsid w:val="0094328B"/>
    <w:rsid w:val="009514B4"/>
    <w:rsid w:val="009520BA"/>
    <w:rsid w:val="009605FD"/>
    <w:rsid w:val="009A1850"/>
    <w:rsid w:val="009A77CF"/>
    <w:rsid w:val="009C6735"/>
    <w:rsid w:val="009C6782"/>
    <w:rsid w:val="009E2D49"/>
    <w:rsid w:val="00A52BF8"/>
    <w:rsid w:val="00A6035A"/>
    <w:rsid w:val="00A74E98"/>
    <w:rsid w:val="00A842F8"/>
    <w:rsid w:val="00A91967"/>
    <w:rsid w:val="00A92C62"/>
    <w:rsid w:val="00A97C7E"/>
    <w:rsid w:val="00AC66AA"/>
    <w:rsid w:val="00B46339"/>
    <w:rsid w:val="00B64AAD"/>
    <w:rsid w:val="00B76155"/>
    <w:rsid w:val="00B82C14"/>
    <w:rsid w:val="00BA62DA"/>
    <w:rsid w:val="00BE1C65"/>
    <w:rsid w:val="00BE45E5"/>
    <w:rsid w:val="00BF4498"/>
    <w:rsid w:val="00C10C93"/>
    <w:rsid w:val="00C404ED"/>
    <w:rsid w:val="00C67351"/>
    <w:rsid w:val="00C9340F"/>
    <w:rsid w:val="00C95479"/>
    <w:rsid w:val="00CD4C02"/>
    <w:rsid w:val="00CD724B"/>
    <w:rsid w:val="00D22BFB"/>
    <w:rsid w:val="00D26450"/>
    <w:rsid w:val="00D54BBC"/>
    <w:rsid w:val="00D55584"/>
    <w:rsid w:val="00D60E39"/>
    <w:rsid w:val="00D94BFE"/>
    <w:rsid w:val="00DB24DD"/>
    <w:rsid w:val="00DF5BDB"/>
    <w:rsid w:val="00E33CED"/>
    <w:rsid w:val="00E50A9B"/>
    <w:rsid w:val="00E51240"/>
    <w:rsid w:val="00E80D52"/>
    <w:rsid w:val="00E9159E"/>
    <w:rsid w:val="00EF552B"/>
    <w:rsid w:val="00F1455F"/>
    <w:rsid w:val="00F23389"/>
    <w:rsid w:val="00F25007"/>
    <w:rsid w:val="00F300E2"/>
    <w:rsid w:val="00F43ABB"/>
    <w:rsid w:val="00F74919"/>
    <w:rsid w:val="00F8034A"/>
    <w:rsid w:val="00F947D5"/>
    <w:rsid w:val="00F9718E"/>
    <w:rsid w:val="00FB023D"/>
    <w:rsid w:val="00FF2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59708"/>
  <w15:docId w15:val="{534A56DA-221B-447B-9919-E87F40B6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BB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1455F"/>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F1455F"/>
    <w:rPr>
      <w:rFonts w:ascii="Tahoma" w:hAnsi="Tahoma" w:cs="Tahoma"/>
      <w:sz w:val="16"/>
      <w:szCs w:val="16"/>
    </w:rPr>
  </w:style>
  <w:style w:type="table" w:styleId="a4">
    <w:name w:val="Table Grid"/>
    <w:basedOn w:val="a1"/>
    <w:uiPriority w:val="59"/>
    <w:rsid w:val="001555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27D0E"/>
    <w:pPr>
      <w:ind w:left="720"/>
      <w:contextualSpacing/>
    </w:pPr>
    <w:rPr>
      <w:rFonts w:ascii="Calibri" w:eastAsia="Times New Roman" w:hAnsi="Calibri" w:cs="Times New Roman"/>
      <w:lang w:val="el-GR"/>
    </w:rPr>
  </w:style>
  <w:style w:type="paragraph" w:styleId="a6">
    <w:name w:val="No Spacing"/>
    <w:uiPriority w:val="1"/>
    <w:qFormat/>
    <w:rsid w:val="00BE1C65"/>
    <w:pPr>
      <w:spacing w:after="0" w:line="240" w:lineRule="auto"/>
    </w:pPr>
    <w:rPr>
      <w:lang w:val="el-GR"/>
    </w:rPr>
  </w:style>
  <w:style w:type="paragraph" w:styleId="a7">
    <w:name w:val="caption"/>
    <w:basedOn w:val="a"/>
    <w:next w:val="a"/>
    <w:uiPriority w:val="35"/>
    <w:unhideWhenUsed/>
    <w:qFormat/>
    <w:rsid w:val="00F25007"/>
    <w:pPr>
      <w:spacing w:line="240" w:lineRule="auto"/>
    </w:pPr>
    <w:rPr>
      <w:i/>
      <w:iCs/>
      <w:color w:val="1F497D" w:themeColor="text2"/>
      <w:sz w:val="18"/>
      <w:szCs w:val="18"/>
    </w:rPr>
  </w:style>
  <w:style w:type="character" w:styleId="a8">
    <w:name w:val="Placeholder Text"/>
    <w:basedOn w:val="a0"/>
    <w:uiPriority w:val="99"/>
    <w:semiHidden/>
    <w:rsid w:val="009514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01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81</Words>
  <Characters>438</Characters>
  <Application>Microsoft Office Word</Application>
  <DocSecurity>0</DocSecurity>
  <Lines>3</Lines>
  <Paragraphs>1</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PC_SEK_10</dc:creator>
  <cp:lastModifiedBy>Nantia</cp:lastModifiedBy>
  <cp:revision>2</cp:revision>
  <cp:lastPrinted>2022-03-23T15:36:00Z</cp:lastPrinted>
  <dcterms:created xsi:type="dcterms:W3CDTF">2022-10-01T14:09:00Z</dcterms:created>
  <dcterms:modified xsi:type="dcterms:W3CDTF">2022-10-01T14:09:00Z</dcterms:modified>
</cp:coreProperties>
</file>