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87" w:rsidRPr="00105587" w:rsidRDefault="004C3BD0" w:rsidP="00105587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Ενδεικτική Απάντηση</w:t>
      </w:r>
      <w:bookmarkStart w:id="0" w:name="_GoBack"/>
      <w:bookmarkEnd w:id="0"/>
    </w:p>
    <w:p w:rsidR="00105587" w:rsidRPr="00105587" w:rsidRDefault="00105587" w:rsidP="00105587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>α. Κίνδυνος θεωρείται κάθε πιθανή αιτία που μπορεί να κάνει το τρόφιμο επικίνδυνο για τον καταναλωτή.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>β. Σε όλα τα στάδια της παρασκευής των τροφίμων καραδοκούν οι βιολογικοί, οι χημικοί και οι φυσικοί κίνδυνοι.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>Παραδείγματα βιολογικών κινδύνων: μικρόβια, τοξίνες μικροβίων.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 xml:space="preserve">Παραδείγματα χημικών κινδύνων: τοξίνες μανιταριών, </w:t>
      </w:r>
      <w:proofErr w:type="spellStart"/>
      <w:r w:rsidRPr="00105587">
        <w:rPr>
          <w:sz w:val="24"/>
          <w:szCs w:val="24"/>
        </w:rPr>
        <w:t>ιχθυοτοξίνες</w:t>
      </w:r>
      <w:proofErr w:type="spellEnd"/>
      <w:r w:rsidRPr="00105587">
        <w:rPr>
          <w:sz w:val="24"/>
          <w:szCs w:val="24"/>
        </w:rPr>
        <w:t>, φυτικές τοξίνες, γεωργικά φάρμακα, καθαριστικά-απολυμαντικά, αντιβιοτικά, χημικά πρόσθετα τροφίμων σε μη επιτρεπτές ποσότητες, τοξικά μέταλλα.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 xml:space="preserve">Παραδείγματα φυσικών κινδύνων: γυαλί, οδοντογλυφίδες, κομμάτια ξύλου, μεταλλικά αντικείμενα, συνδετήρες, βίδες, κουμπιά, νύχια, τρίχες, αποτσίγαρα. 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>Αρκεί να αναφερθεί ένα παράδειγμα για κάθε κατηγορία.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105587">
        <w:rPr>
          <w:b/>
          <w:bCs/>
          <w:sz w:val="24"/>
          <w:szCs w:val="24"/>
        </w:rPr>
        <w:t>2.2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>α. 1. Λάθος, 2. Σωστό, 3. Σωστό</w:t>
      </w:r>
    </w:p>
    <w:p w:rsidR="00105587" w:rsidRPr="00105587" w:rsidRDefault="00105587" w:rsidP="00105587">
      <w:pPr>
        <w:spacing w:after="0" w:line="360" w:lineRule="auto"/>
        <w:contextualSpacing/>
        <w:jc w:val="both"/>
        <w:rPr>
          <w:sz w:val="24"/>
          <w:szCs w:val="24"/>
        </w:rPr>
      </w:pPr>
      <w:r w:rsidRPr="00105587">
        <w:rPr>
          <w:sz w:val="24"/>
          <w:szCs w:val="24"/>
        </w:rPr>
        <w:t>β. Δύο είναι οι κίνδυνοι που προέρχονται από τη συνεχή έκθεση του καταναλωτή στα αντιβιοτικά, έστω και σε πολύ μικρές συγκεντρώσεις: η ανθεκτικότητα των μικροβίων και η αλλεργική αντίδραση του καταναλωτή.</w:t>
      </w:r>
    </w:p>
    <w:p w:rsidR="00B923E2" w:rsidRPr="00B923E2" w:rsidRDefault="00B923E2" w:rsidP="00B923E2">
      <w:pPr>
        <w:spacing w:after="0" w:line="360" w:lineRule="auto"/>
        <w:contextualSpacing/>
        <w:jc w:val="both"/>
        <w:rPr>
          <w:sz w:val="24"/>
          <w:szCs w:val="24"/>
        </w:rPr>
      </w:pPr>
    </w:p>
    <w:sectPr w:rsidR="00B923E2" w:rsidRPr="00B923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105587"/>
    <w:rsid w:val="004C3BD0"/>
    <w:rsid w:val="00515CBA"/>
    <w:rsid w:val="006F4704"/>
    <w:rsid w:val="00911B91"/>
    <w:rsid w:val="00A11C7C"/>
    <w:rsid w:val="00B923E2"/>
    <w:rsid w:val="00E46F62"/>
    <w:rsid w:val="00E53684"/>
    <w:rsid w:val="00F02D2B"/>
    <w:rsid w:val="00FB052A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2023-03-06T10:51:00Z</dcterms:created>
  <dcterms:modified xsi:type="dcterms:W3CDTF">2023-03-06T11:53:00Z</dcterms:modified>
</cp:coreProperties>
</file>